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969B" w14:textId="77777777" w:rsidR="00E7290D" w:rsidRDefault="00E7290D" w:rsidP="002A7E5C">
      <w:pPr>
        <w:spacing w:after="0" w:line="276" w:lineRule="auto"/>
        <w:ind w:right="-22"/>
        <w:jc w:val="center"/>
        <w:rPr>
          <w:rFonts w:ascii="Times New Roman" w:hAnsi="Times New Roman" w:cs="Times New Roman"/>
          <w:sz w:val="24"/>
          <w:szCs w:val="24"/>
          <w:lang w:val="ro-RO"/>
        </w:rPr>
      </w:pPr>
    </w:p>
    <w:p w14:paraId="7D5AB2EE" w14:textId="21069F21" w:rsidR="0028058A" w:rsidRPr="00662AF8" w:rsidRDefault="0028058A" w:rsidP="002A7E5C">
      <w:pPr>
        <w:spacing w:after="0" w:line="276" w:lineRule="auto"/>
        <w:ind w:right="-22"/>
        <w:jc w:val="center"/>
        <w:rPr>
          <w:rFonts w:ascii="Times New Roman" w:hAnsi="Times New Roman" w:cs="Times New Roman"/>
          <w:sz w:val="24"/>
          <w:szCs w:val="24"/>
          <w:lang w:val="ro-RO"/>
        </w:rPr>
      </w:pPr>
      <w:r w:rsidRPr="00662AF8">
        <w:rPr>
          <w:rFonts w:ascii="Times New Roman" w:hAnsi="Times New Roman" w:cs="Times New Roman"/>
          <w:b/>
          <w:caps/>
          <w:noProof/>
          <w:spacing w:val="40"/>
          <w:sz w:val="24"/>
          <w:szCs w:val="24"/>
          <w:lang w:val="en-US"/>
        </w:rPr>
        <w:drawing>
          <wp:inline distT="0" distB="0" distL="0" distR="0" wp14:anchorId="7A9139A3" wp14:editId="63378FB9">
            <wp:extent cx="876300" cy="1104900"/>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p w14:paraId="1B8F5D95" w14:textId="77777777" w:rsidR="0028058A" w:rsidRPr="00662AF8" w:rsidRDefault="0028058A" w:rsidP="00626AC1">
      <w:pPr>
        <w:spacing w:after="0" w:line="360" w:lineRule="auto"/>
        <w:ind w:right="-23"/>
        <w:jc w:val="center"/>
        <w:rPr>
          <w:rFonts w:ascii="Times New Roman" w:hAnsi="Times New Roman" w:cs="Times New Roman"/>
          <w:sz w:val="24"/>
          <w:szCs w:val="24"/>
          <w:lang w:val="ro-RO"/>
        </w:rPr>
      </w:pPr>
      <w:r w:rsidRPr="00662AF8">
        <w:rPr>
          <w:rFonts w:ascii="Times New Roman" w:hAnsi="Times New Roman" w:cs="Times New Roman"/>
          <w:b/>
          <w:sz w:val="24"/>
          <w:szCs w:val="24"/>
          <w:lang w:val="ro-RO"/>
        </w:rPr>
        <w:t>GUVERNUL  ROMÂNIEI</w:t>
      </w:r>
    </w:p>
    <w:p w14:paraId="41457782" w14:textId="0601D13D" w:rsidR="0028058A" w:rsidRPr="00662AF8" w:rsidRDefault="0028058A" w:rsidP="00626AC1">
      <w:pPr>
        <w:pStyle w:val="Heading2"/>
        <w:spacing w:line="360" w:lineRule="auto"/>
        <w:ind w:right="-23"/>
        <w:rPr>
          <w:sz w:val="24"/>
          <w:szCs w:val="24"/>
        </w:rPr>
      </w:pPr>
      <w:r w:rsidRPr="00662AF8">
        <w:rPr>
          <w:sz w:val="24"/>
          <w:szCs w:val="24"/>
        </w:rPr>
        <w:t>H O T Ă R Â R E</w:t>
      </w:r>
    </w:p>
    <w:p w14:paraId="34A25185" w14:textId="77777777" w:rsidR="00820A5C" w:rsidRPr="00662AF8" w:rsidRDefault="00820A5C" w:rsidP="00626AC1">
      <w:pPr>
        <w:spacing w:after="0" w:line="360" w:lineRule="auto"/>
        <w:ind w:right="-23"/>
        <w:rPr>
          <w:rFonts w:ascii="Times New Roman" w:hAnsi="Times New Roman" w:cs="Times New Roman"/>
          <w:sz w:val="24"/>
          <w:szCs w:val="24"/>
          <w:lang w:val="ro-RO"/>
        </w:rPr>
      </w:pPr>
    </w:p>
    <w:p w14:paraId="5E6F8875" w14:textId="084E40E6" w:rsidR="006A479F" w:rsidRPr="00662AF8" w:rsidRDefault="00DC1A31" w:rsidP="00626AC1">
      <w:pPr>
        <w:spacing w:after="0" w:line="360" w:lineRule="auto"/>
        <w:ind w:right="-23" w:firstLine="284"/>
        <w:jc w:val="center"/>
        <w:rPr>
          <w:rFonts w:ascii="Times New Roman" w:hAnsi="Times New Roman" w:cs="Times New Roman"/>
          <w:b/>
          <w:bCs/>
          <w:sz w:val="24"/>
          <w:szCs w:val="24"/>
          <w:lang w:val="ro-RO"/>
        </w:rPr>
      </w:pPr>
      <w:r w:rsidRPr="00662AF8">
        <w:rPr>
          <w:rFonts w:ascii="Times New Roman" w:hAnsi="Times New Roman" w:cs="Times New Roman"/>
          <w:b/>
          <w:bCs/>
          <w:sz w:val="24"/>
          <w:szCs w:val="24"/>
          <w:lang w:val="ro-RO"/>
        </w:rPr>
        <w:t>pentru modificarea</w:t>
      </w:r>
      <w:r w:rsidR="00DA3591" w:rsidRPr="00662AF8">
        <w:rPr>
          <w:rFonts w:ascii="Times New Roman" w:hAnsi="Times New Roman" w:cs="Times New Roman"/>
          <w:b/>
          <w:bCs/>
          <w:sz w:val="24"/>
          <w:szCs w:val="24"/>
          <w:lang w:val="ro-RO"/>
        </w:rPr>
        <w:t xml:space="preserve"> și completarea</w:t>
      </w:r>
      <w:r w:rsidR="00CE5F46" w:rsidRPr="00662AF8">
        <w:rPr>
          <w:rFonts w:ascii="Times New Roman" w:hAnsi="Times New Roman" w:cs="Times New Roman"/>
          <w:b/>
          <w:bCs/>
          <w:sz w:val="24"/>
          <w:szCs w:val="24"/>
          <w:lang w:val="ro-RO"/>
        </w:rPr>
        <w:t xml:space="preserve"> </w:t>
      </w:r>
      <w:r w:rsidR="00C574C5" w:rsidRPr="00662AF8">
        <w:rPr>
          <w:rFonts w:ascii="Times New Roman" w:hAnsi="Times New Roman" w:cs="Times New Roman"/>
          <w:b/>
          <w:bCs/>
          <w:sz w:val="24"/>
          <w:szCs w:val="24"/>
          <w:lang w:val="ro-RO"/>
        </w:rPr>
        <w:t>anexelor</w:t>
      </w:r>
      <w:r w:rsidRPr="00662AF8">
        <w:rPr>
          <w:rFonts w:ascii="Times New Roman" w:hAnsi="Times New Roman" w:cs="Times New Roman"/>
          <w:b/>
          <w:bCs/>
          <w:sz w:val="24"/>
          <w:szCs w:val="24"/>
          <w:lang w:val="ro-RO"/>
        </w:rPr>
        <w:t xml:space="preserve"> nr.</w:t>
      </w:r>
      <w:r w:rsidR="00C574C5" w:rsidRPr="00662AF8">
        <w:rPr>
          <w:rFonts w:ascii="Times New Roman" w:hAnsi="Times New Roman" w:cs="Times New Roman"/>
          <w:b/>
          <w:bCs/>
          <w:sz w:val="24"/>
          <w:szCs w:val="24"/>
          <w:lang w:val="ro-RO"/>
        </w:rPr>
        <w:t xml:space="preserve"> 2 și</w:t>
      </w:r>
      <w:r w:rsidRPr="00662AF8">
        <w:rPr>
          <w:rFonts w:ascii="Times New Roman" w:hAnsi="Times New Roman" w:cs="Times New Roman"/>
          <w:b/>
          <w:bCs/>
          <w:sz w:val="24"/>
          <w:szCs w:val="24"/>
          <w:lang w:val="ro-RO"/>
        </w:rPr>
        <w:t xml:space="preserve"> </w:t>
      </w:r>
      <w:r w:rsidR="00E536BF" w:rsidRPr="00662AF8">
        <w:rPr>
          <w:rFonts w:ascii="Times New Roman" w:hAnsi="Times New Roman" w:cs="Times New Roman"/>
          <w:b/>
          <w:bCs/>
          <w:sz w:val="24"/>
          <w:szCs w:val="24"/>
          <w:lang w:val="ro-RO"/>
        </w:rPr>
        <w:t>3</w:t>
      </w:r>
      <w:r w:rsidRPr="00662AF8">
        <w:rPr>
          <w:rFonts w:ascii="Times New Roman" w:hAnsi="Times New Roman" w:cs="Times New Roman"/>
          <w:b/>
          <w:bCs/>
          <w:sz w:val="24"/>
          <w:szCs w:val="24"/>
          <w:lang w:val="ro-RO"/>
        </w:rPr>
        <w:t xml:space="preserve"> la Hotărârea Guvernului nr. </w:t>
      </w:r>
      <w:r w:rsidR="000F316D" w:rsidRPr="00662AF8">
        <w:rPr>
          <w:rFonts w:ascii="Times New Roman" w:hAnsi="Times New Roman" w:cs="Times New Roman"/>
          <w:b/>
          <w:bCs/>
          <w:sz w:val="24"/>
          <w:szCs w:val="24"/>
          <w:lang w:val="ro-RO"/>
        </w:rPr>
        <w:t>932</w:t>
      </w:r>
      <w:r w:rsidR="003812C7" w:rsidRPr="00662AF8">
        <w:rPr>
          <w:rFonts w:ascii="Times New Roman" w:hAnsi="Times New Roman" w:cs="Times New Roman"/>
          <w:b/>
          <w:bCs/>
          <w:sz w:val="24"/>
          <w:szCs w:val="24"/>
          <w:lang w:val="ro-RO"/>
        </w:rPr>
        <w:t>/2021</w:t>
      </w:r>
      <w:r w:rsidRPr="00662AF8">
        <w:rPr>
          <w:rFonts w:ascii="Times New Roman" w:eastAsia="Times New Roman" w:hAnsi="Times New Roman" w:cs="Times New Roman"/>
          <w:sz w:val="24"/>
          <w:szCs w:val="24"/>
          <w:lang w:val="ro-RO"/>
        </w:rPr>
        <w:t xml:space="preserve"> </w:t>
      </w:r>
      <w:r w:rsidR="00D7119B" w:rsidRPr="00662AF8">
        <w:rPr>
          <w:rFonts w:ascii="Times New Roman" w:hAnsi="Times New Roman" w:cs="Times New Roman"/>
          <w:b/>
          <w:bCs/>
          <w:sz w:val="24"/>
          <w:szCs w:val="24"/>
          <w:lang w:val="ro-RO"/>
        </w:rPr>
        <w:t>privind prelungirea stării de alertă pe teritoriul</w:t>
      </w:r>
      <w:r w:rsidR="000F316D" w:rsidRPr="00662AF8">
        <w:rPr>
          <w:rFonts w:ascii="Times New Roman" w:hAnsi="Times New Roman" w:cs="Times New Roman"/>
          <w:b/>
          <w:bCs/>
          <w:sz w:val="24"/>
          <w:szCs w:val="24"/>
          <w:lang w:val="ro-RO"/>
        </w:rPr>
        <w:t xml:space="preserve"> României începând cu data de 10 septembrie</w:t>
      </w:r>
      <w:r w:rsidR="00D7119B" w:rsidRPr="00662AF8">
        <w:rPr>
          <w:rFonts w:ascii="Times New Roman" w:hAnsi="Times New Roman" w:cs="Times New Roman"/>
          <w:b/>
          <w:bCs/>
          <w:sz w:val="24"/>
          <w:szCs w:val="24"/>
          <w:lang w:val="ro-RO"/>
        </w:rPr>
        <w:t xml:space="preserve"> 2021,  precum şi stabilirea măsurilor care se aplică pe durata acesteia pentru prevenirea şi combaterea efectelor pandemiei de COVID-19</w:t>
      </w:r>
    </w:p>
    <w:p w14:paraId="54D98733" w14:textId="77777777" w:rsidR="00F457A7" w:rsidRPr="00662AF8" w:rsidRDefault="00F457A7" w:rsidP="00626AC1">
      <w:pPr>
        <w:spacing w:after="0" w:line="360" w:lineRule="auto"/>
        <w:ind w:right="-23"/>
        <w:rPr>
          <w:rFonts w:ascii="Times New Roman" w:hAnsi="Times New Roman" w:cs="Times New Roman"/>
          <w:b/>
          <w:bCs/>
          <w:sz w:val="24"/>
          <w:szCs w:val="24"/>
          <w:lang w:val="ro-RO"/>
        </w:rPr>
      </w:pPr>
    </w:p>
    <w:p w14:paraId="4305FB54" w14:textId="5F2BD9E9" w:rsidR="00B1595E" w:rsidRPr="0019357C" w:rsidRDefault="00DC1A31" w:rsidP="00626AC1">
      <w:pPr>
        <w:spacing w:after="0" w:line="360" w:lineRule="auto"/>
        <w:ind w:right="-23" w:firstLine="284"/>
        <w:jc w:val="both"/>
        <w:rPr>
          <w:rFonts w:ascii="Times New Roman" w:eastAsia="Calibri" w:hAnsi="Times New Roman" w:cs="Times New Roman"/>
          <w:sz w:val="24"/>
          <w:szCs w:val="24"/>
          <w:lang w:val="ro-RO"/>
        </w:rPr>
      </w:pPr>
      <w:r w:rsidRPr="00662AF8">
        <w:rPr>
          <w:rFonts w:ascii="Times New Roman" w:hAnsi="Times New Roman" w:cs="Times New Roman"/>
          <w:sz w:val="24"/>
          <w:szCs w:val="24"/>
          <w:lang w:val="ro-RO"/>
        </w:rPr>
        <w:t xml:space="preserve">Ținând seama de măsurile adoptate prin Hotărârea Comitetului Național pentru Situații de Urgență nr. </w:t>
      </w:r>
      <w:r w:rsidR="000F316D" w:rsidRPr="00662AF8">
        <w:rPr>
          <w:rFonts w:ascii="Times New Roman" w:hAnsi="Times New Roman" w:cs="Times New Roman"/>
          <w:sz w:val="24"/>
          <w:szCs w:val="24"/>
          <w:lang w:val="ro-RO"/>
        </w:rPr>
        <w:t>7</w:t>
      </w:r>
      <w:r w:rsidR="0019357C">
        <w:rPr>
          <w:rFonts w:ascii="Times New Roman" w:hAnsi="Times New Roman" w:cs="Times New Roman"/>
          <w:sz w:val="24"/>
          <w:szCs w:val="24"/>
          <w:lang w:val="ro-RO"/>
        </w:rPr>
        <w:t>3</w:t>
      </w:r>
      <w:r w:rsidR="00F03E68" w:rsidRPr="00662AF8">
        <w:rPr>
          <w:rFonts w:ascii="Times New Roman" w:hAnsi="Times New Roman" w:cs="Times New Roman"/>
          <w:sz w:val="24"/>
          <w:szCs w:val="24"/>
          <w:lang w:val="ro-RO"/>
        </w:rPr>
        <w:t>/2021</w:t>
      </w:r>
      <w:r w:rsidR="00DE3CC4" w:rsidRPr="00662AF8">
        <w:rPr>
          <w:rFonts w:ascii="Times New Roman" w:hAnsi="Times New Roman" w:cs="Times New Roman"/>
          <w:sz w:val="24"/>
          <w:szCs w:val="24"/>
          <w:lang w:val="ro-RO"/>
        </w:rPr>
        <w:t xml:space="preserve"> </w:t>
      </w:r>
      <w:r w:rsidR="000F316D" w:rsidRPr="00662AF8">
        <w:rPr>
          <w:rFonts w:ascii="Times New Roman" w:eastAsia="Calibri" w:hAnsi="Times New Roman" w:cs="Times New Roman"/>
          <w:sz w:val="24"/>
          <w:szCs w:val="24"/>
          <w:lang w:val="ro-RO"/>
        </w:rPr>
        <w:t>privind stabilirea unor măsuri necesar a fi aplicate în contextul pandemiei de COVID-19</w:t>
      </w:r>
      <w:r w:rsidRPr="00662AF8">
        <w:rPr>
          <w:rFonts w:ascii="Times New Roman" w:hAnsi="Times New Roman" w:cs="Times New Roman"/>
          <w:sz w:val="24"/>
          <w:szCs w:val="24"/>
          <w:lang w:val="ro-RO"/>
        </w:rPr>
        <w:t>,</w:t>
      </w:r>
    </w:p>
    <w:p w14:paraId="6312F4D9" w14:textId="5983C915" w:rsidR="00722D97" w:rsidRPr="00662AF8" w:rsidRDefault="00212865" w:rsidP="00626AC1">
      <w:pPr>
        <w:spacing w:after="0" w:line="360" w:lineRule="auto"/>
        <w:ind w:right="-23" w:firstLine="284"/>
        <w:jc w:val="both"/>
        <w:rPr>
          <w:rFonts w:ascii="Times New Roman" w:hAnsi="Times New Roman" w:cs="Times New Roman"/>
          <w:sz w:val="24"/>
          <w:szCs w:val="24"/>
          <w:lang w:val="ro-RO"/>
        </w:rPr>
      </w:pPr>
      <w:r w:rsidRPr="00662AF8">
        <w:rPr>
          <w:rFonts w:ascii="Times New Roman" w:hAnsi="Times New Roman" w:cs="Times New Roman"/>
          <w:sz w:val="24"/>
          <w:szCs w:val="24"/>
          <w:lang w:val="ro-RO"/>
        </w:rPr>
        <w:t>În</w:t>
      </w:r>
      <w:r w:rsidR="00722D97" w:rsidRPr="00662AF8">
        <w:rPr>
          <w:rFonts w:ascii="Times New Roman" w:hAnsi="Times New Roman" w:cs="Times New Roman"/>
          <w:sz w:val="24"/>
          <w:szCs w:val="24"/>
          <w:lang w:val="ro-RO"/>
        </w:rPr>
        <w:t xml:space="preserve"> temeiul </w:t>
      </w:r>
      <w:hyperlink w:history="1">
        <w:r w:rsidR="00722D97" w:rsidRPr="00662AF8">
          <w:rPr>
            <w:rStyle w:val="Hyperlink"/>
            <w:rFonts w:ascii="Times New Roman" w:hAnsi="Times New Roman" w:cs="Times New Roman"/>
            <w:color w:val="auto"/>
            <w:sz w:val="24"/>
            <w:szCs w:val="24"/>
            <w:u w:val="none"/>
            <w:lang w:val="ro-RO"/>
          </w:rPr>
          <w:t xml:space="preserve">art. 108 din </w:t>
        </w:r>
        <w:r w:rsidR="00E01D98" w:rsidRPr="00662AF8">
          <w:rPr>
            <w:rStyle w:val="Hyperlink"/>
            <w:rFonts w:ascii="Times New Roman" w:hAnsi="Times New Roman" w:cs="Times New Roman"/>
            <w:color w:val="auto"/>
            <w:sz w:val="24"/>
            <w:szCs w:val="24"/>
            <w:u w:val="none"/>
            <w:lang w:val="ro-RO"/>
          </w:rPr>
          <w:t>Constituția</w:t>
        </w:r>
        <w:r w:rsidR="00722D97" w:rsidRPr="00662AF8">
          <w:rPr>
            <w:rStyle w:val="Hyperlink"/>
            <w:rFonts w:ascii="Times New Roman" w:hAnsi="Times New Roman" w:cs="Times New Roman"/>
            <w:color w:val="auto"/>
            <w:sz w:val="24"/>
            <w:szCs w:val="24"/>
            <w:u w:val="none"/>
            <w:lang w:val="ro-RO"/>
          </w:rPr>
          <w:t xml:space="preserve"> României, republicată</w:t>
        </w:r>
      </w:hyperlink>
      <w:r w:rsidR="00722D97" w:rsidRPr="00662AF8">
        <w:rPr>
          <w:rFonts w:ascii="Times New Roman" w:hAnsi="Times New Roman" w:cs="Times New Roman"/>
          <w:sz w:val="24"/>
          <w:szCs w:val="24"/>
          <w:lang w:val="ro-RO"/>
        </w:rPr>
        <w:t xml:space="preserve">, </w:t>
      </w:r>
    </w:p>
    <w:p w14:paraId="600C10D3" w14:textId="77777777" w:rsidR="00A801DC" w:rsidRPr="00662AF8" w:rsidRDefault="00A801DC" w:rsidP="00626AC1">
      <w:pPr>
        <w:spacing w:after="0" w:line="360" w:lineRule="auto"/>
        <w:ind w:right="-23" w:firstLine="284"/>
        <w:jc w:val="both"/>
        <w:rPr>
          <w:rFonts w:ascii="Times New Roman" w:hAnsi="Times New Roman" w:cs="Times New Roman"/>
          <w:sz w:val="24"/>
          <w:szCs w:val="24"/>
          <w:lang w:val="ro-RO"/>
        </w:rPr>
      </w:pPr>
    </w:p>
    <w:p w14:paraId="38DBC7AE" w14:textId="77777777" w:rsidR="00895BF9" w:rsidRPr="00662AF8" w:rsidRDefault="00895BF9" w:rsidP="00626AC1">
      <w:pPr>
        <w:spacing w:after="0" w:line="360" w:lineRule="auto"/>
        <w:ind w:right="-23" w:firstLine="284"/>
        <w:jc w:val="both"/>
        <w:rPr>
          <w:rFonts w:ascii="Times New Roman" w:hAnsi="Times New Roman" w:cs="Times New Roman"/>
          <w:sz w:val="24"/>
          <w:szCs w:val="24"/>
          <w:lang w:val="ro-RO"/>
        </w:rPr>
      </w:pPr>
      <w:r w:rsidRPr="00662AF8">
        <w:rPr>
          <w:rFonts w:ascii="Times New Roman" w:hAnsi="Times New Roman" w:cs="Times New Roman"/>
          <w:b/>
          <w:sz w:val="24"/>
          <w:szCs w:val="24"/>
          <w:lang w:val="ro-RO"/>
        </w:rPr>
        <w:t>Guvernul României adoptă prezenta hotărâre</w:t>
      </w:r>
      <w:r w:rsidRPr="00662AF8">
        <w:rPr>
          <w:rFonts w:ascii="Times New Roman" w:hAnsi="Times New Roman" w:cs="Times New Roman"/>
          <w:sz w:val="24"/>
          <w:szCs w:val="24"/>
          <w:lang w:val="ro-RO"/>
        </w:rPr>
        <w:t>.</w:t>
      </w:r>
    </w:p>
    <w:p w14:paraId="041C2491" w14:textId="77777777" w:rsidR="0030435F" w:rsidRPr="00662AF8" w:rsidRDefault="0030435F" w:rsidP="00626AC1">
      <w:pPr>
        <w:spacing w:after="0" w:line="360" w:lineRule="auto"/>
        <w:ind w:right="-23" w:firstLine="284"/>
        <w:jc w:val="both"/>
        <w:rPr>
          <w:rFonts w:ascii="Times New Roman" w:hAnsi="Times New Roman" w:cs="Times New Roman"/>
          <w:sz w:val="24"/>
          <w:szCs w:val="24"/>
          <w:lang w:val="ro-RO"/>
        </w:rPr>
      </w:pPr>
    </w:p>
    <w:p w14:paraId="4E72BC06" w14:textId="5F37DA7C" w:rsidR="004D21F0" w:rsidRPr="00662AF8" w:rsidRDefault="00472ABC" w:rsidP="00626AC1">
      <w:pPr>
        <w:spacing w:after="0" w:line="360" w:lineRule="auto"/>
        <w:ind w:right="-23" w:firstLine="284"/>
        <w:jc w:val="both"/>
        <w:rPr>
          <w:rFonts w:ascii="Times New Roman" w:hAnsi="Times New Roman" w:cs="Times New Roman"/>
          <w:bCs/>
          <w:sz w:val="24"/>
          <w:szCs w:val="24"/>
          <w:lang w:val="ro-RO"/>
        </w:rPr>
      </w:pPr>
      <w:r>
        <w:rPr>
          <w:rFonts w:ascii="Times New Roman" w:hAnsi="Times New Roman" w:cs="Times New Roman"/>
          <w:b/>
          <w:bCs/>
          <w:sz w:val="24"/>
          <w:szCs w:val="24"/>
          <w:lang w:val="ro-RO"/>
        </w:rPr>
        <w:t>Articol unic</w:t>
      </w:r>
      <w:r w:rsidR="00C70E3D" w:rsidRPr="00662AF8">
        <w:rPr>
          <w:rFonts w:ascii="Times New Roman" w:hAnsi="Times New Roman" w:cs="Times New Roman"/>
          <w:b/>
          <w:bCs/>
          <w:sz w:val="24"/>
          <w:szCs w:val="24"/>
          <w:lang w:val="ro-RO"/>
        </w:rPr>
        <w:t>.</w:t>
      </w:r>
      <w:r w:rsidR="00CE5F46" w:rsidRPr="00662AF8">
        <w:rPr>
          <w:rFonts w:ascii="Times New Roman" w:hAnsi="Times New Roman" w:cs="Times New Roman"/>
          <w:b/>
          <w:bCs/>
          <w:sz w:val="24"/>
          <w:szCs w:val="24"/>
          <w:lang w:val="ro-RO"/>
        </w:rPr>
        <w:t xml:space="preserve"> </w:t>
      </w:r>
      <w:r w:rsidR="00D7119B" w:rsidRPr="00662AF8">
        <w:rPr>
          <w:rFonts w:ascii="Times New Roman" w:hAnsi="Times New Roman" w:cs="Times New Roman"/>
          <w:b/>
          <w:bCs/>
          <w:sz w:val="24"/>
          <w:szCs w:val="24"/>
          <w:lang w:val="ro-RO"/>
        </w:rPr>
        <w:t>–</w:t>
      </w:r>
      <w:r w:rsidR="00CE5F46" w:rsidRPr="00662AF8">
        <w:rPr>
          <w:rFonts w:ascii="Times New Roman" w:hAnsi="Times New Roman" w:cs="Times New Roman"/>
          <w:b/>
          <w:bCs/>
          <w:sz w:val="24"/>
          <w:szCs w:val="24"/>
          <w:lang w:val="ro-RO"/>
        </w:rPr>
        <w:t xml:space="preserve"> </w:t>
      </w:r>
      <w:r w:rsidR="006967B8" w:rsidRPr="00662AF8">
        <w:rPr>
          <w:rFonts w:ascii="Times New Roman" w:hAnsi="Times New Roman" w:cs="Times New Roman"/>
          <w:bCs/>
          <w:sz w:val="24"/>
          <w:szCs w:val="24"/>
          <w:lang w:val="ro-RO"/>
        </w:rPr>
        <w:t>A</w:t>
      </w:r>
      <w:r w:rsidR="00D7119B" w:rsidRPr="00662AF8">
        <w:rPr>
          <w:rFonts w:ascii="Times New Roman" w:hAnsi="Times New Roman" w:cs="Times New Roman"/>
          <w:bCs/>
          <w:sz w:val="24"/>
          <w:szCs w:val="24"/>
          <w:lang w:val="ro-RO"/>
        </w:rPr>
        <w:t xml:space="preserve">nexele nr. 2 și </w:t>
      </w:r>
      <w:r w:rsidR="00141839" w:rsidRPr="00662AF8">
        <w:rPr>
          <w:rFonts w:ascii="Times New Roman" w:hAnsi="Times New Roman" w:cs="Times New Roman"/>
          <w:bCs/>
          <w:sz w:val="24"/>
          <w:szCs w:val="24"/>
          <w:lang w:val="ro-RO"/>
        </w:rPr>
        <w:t xml:space="preserve">3 </w:t>
      </w:r>
      <w:r w:rsidR="00DC1A31" w:rsidRPr="00662AF8">
        <w:rPr>
          <w:rFonts w:ascii="Times New Roman" w:hAnsi="Times New Roman" w:cs="Times New Roman"/>
          <w:bCs/>
          <w:sz w:val="24"/>
          <w:szCs w:val="24"/>
          <w:lang w:val="ro-RO"/>
        </w:rPr>
        <w:t xml:space="preserve">la Hotărârea Guvernului nr. </w:t>
      </w:r>
      <w:r w:rsidR="0001202C" w:rsidRPr="00662AF8">
        <w:rPr>
          <w:rFonts w:ascii="Times New Roman" w:hAnsi="Times New Roman" w:cs="Times New Roman"/>
          <w:bCs/>
          <w:sz w:val="24"/>
          <w:szCs w:val="24"/>
          <w:lang w:val="ro-RO"/>
        </w:rPr>
        <w:t>932</w:t>
      </w:r>
      <w:r w:rsidR="009322C6" w:rsidRPr="00662AF8">
        <w:rPr>
          <w:rFonts w:ascii="Times New Roman" w:hAnsi="Times New Roman" w:cs="Times New Roman"/>
          <w:bCs/>
          <w:sz w:val="24"/>
          <w:szCs w:val="24"/>
          <w:lang w:val="ro-RO"/>
        </w:rPr>
        <w:t>/2021</w:t>
      </w:r>
      <w:r w:rsidR="009322C6" w:rsidRPr="00662AF8">
        <w:rPr>
          <w:rFonts w:ascii="Times New Roman" w:eastAsia="Times New Roman" w:hAnsi="Times New Roman" w:cs="Times New Roman"/>
          <w:sz w:val="24"/>
          <w:szCs w:val="24"/>
          <w:lang w:val="ro-RO"/>
        </w:rPr>
        <w:t xml:space="preserve"> </w:t>
      </w:r>
      <w:r w:rsidR="00D7119B" w:rsidRPr="00662AF8">
        <w:rPr>
          <w:rFonts w:ascii="Times New Roman" w:hAnsi="Times New Roman" w:cs="Times New Roman"/>
          <w:bCs/>
          <w:sz w:val="24"/>
          <w:szCs w:val="24"/>
          <w:lang w:val="ro-RO"/>
        </w:rPr>
        <w:t>privind prelungirea stării de alertă pe teritoriul</w:t>
      </w:r>
      <w:r w:rsidR="0001202C" w:rsidRPr="00662AF8">
        <w:rPr>
          <w:rFonts w:ascii="Times New Roman" w:hAnsi="Times New Roman" w:cs="Times New Roman"/>
          <w:bCs/>
          <w:sz w:val="24"/>
          <w:szCs w:val="24"/>
          <w:lang w:val="ro-RO"/>
        </w:rPr>
        <w:t xml:space="preserve"> României începând cu data de 10</w:t>
      </w:r>
      <w:r w:rsidR="008F5232" w:rsidRPr="00662AF8">
        <w:rPr>
          <w:rFonts w:ascii="Times New Roman" w:hAnsi="Times New Roman" w:cs="Times New Roman"/>
          <w:bCs/>
          <w:sz w:val="24"/>
          <w:szCs w:val="24"/>
          <w:lang w:val="ro-RO"/>
        </w:rPr>
        <w:t xml:space="preserve"> </w:t>
      </w:r>
      <w:r w:rsidR="0001202C" w:rsidRPr="00662AF8">
        <w:rPr>
          <w:rFonts w:ascii="Times New Roman" w:hAnsi="Times New Roman" w:cs="Times New Roman"/>
          <w:bCs/>
          <w:sz w:val="24"/>
          <w:szCs w:val="24"/>
          <w:lang w:val="ro-RO"/>
        </w:rPr>
        <w:t>septembrie</w:t>
      </w:r>
      <w:r w:rsidR="00D7119B" w:rsidRPr="00662AF8">
        <w:rPr>
          <w:rFonts w:ascii="Times New Roman" w:hAnsi="Times New Roman" w:cs="Times New Roman"/>
          <w:bCs/>
          <w:sz w:val="24"/>
          <w:szCs w:val="24"/>
          <w:lang w:val="ro-RO"/>
        </w:rPr>
        <w:t xml:space="preserve"> 2021,  precum şi stabilirea măsurilor care se aplică pe durata acesteia pentru prevenirea şi combaterea efectelor pandemiei de COVID-19</w:t>
      </w:r>
      <w:r w:rsidR="00DC1A31" w:rsidRPr="00662AF8">
        <w:rPr>
          <w:rFonts w:ascii="Times New Roman" w:hAnsi="Times New Roman" w:cs="Times New Roman"/>
          <w:bCs/>
          <w:sz w:val="24"/>
          <w:szCs w:val="24"/>
          <w:lang w:val="ro-RO"/>
        </w:rPr>
        <w:t xml:space="preserve">, publicată în Monitorul Oficial al României, Partea I, nr. </w:t>
      </w:r>
      <w:r w:rsidR="0001202C" w:rsidRPr="00662AF8">
        <w:rPr>
          <w:rFonts w:ascii="Times New Roman" w:hAnsi="Times New Roman" w:cs="Times New Roman"/>
          <w:bCs/>
          <w:sz w:val="24"/>
          <w:szCs w:val="24"/>
          <w:lang w:val="ro-RO"/>
        </w:rPr>
        <w:t>866</w:t>
      </w:r>
      <w:r w:rsidR="008F5232" w:rsidRPr="00662AF8">
        <w:rPr>
          <w:rFonts w:ascii="Times New Roman" w:hAnsi="Times New Roman" w:cs="Times New Roman"/>
          <w:bCs/>
          <w:sz w:val="24"/>
          <w:szCs w:val="24"/>
          <w:lang w:val="ro-RO"/>
        </w:rPr>
        <w:t xml:space="preserve"> din 9 </w:t>
      </w:r>
      <w:r w:rsidR="0001202C" w:rsidRPr="00662AF8">
        <w:rPr>
          <w:rFonts w:ascii="Times New Roman" w:hAnsi="Times New Roman" w:cs="Times New Roman"/>
          <w:bCs/>
          <w:sz w:val="24"/>
          <w:szCs w:val="24"/>
          <w:lang w:val="ro-RO"/>
        </w:rPr>
        <w:t>septembrie</w:t>
      </w:r>
      <w:r w:rsidR="009322C6" w:rsidRPr="00662AF8">
        <w:rPr>
          <w:rFonts w:ascii="Times New Roman" w:hAnsi="Times New Roman" w:cs="Times New Roman"/>
          <w:bCs/>
          <w:sz w:val="24"/>
          <w:szCs w:val="24"/>
          <w:lang w:val="ro-RO"/>
        </w:rPr>
        <w:t xml:space="preserve"> 2021</w:t>
      </w:r>
      <w:r w:rsidR="006967B8" w:rsidRPr="00662AF8">
        <w:rPr>
          <w:rFonts w:ascii="Times New Roman" w:hAnsi="Times New Roman" w:cs="Times New Roman"/>
          <w:bCs/>
          <w:sz w:val="24"/>
          <w:szCs w:val="24"/>
          <w:lang w:val="ro-RO"/>
        </w:rPr>
        <w:t xml:space="preserve">, </w:t>
      </w:r>
      <w:r w:rsidR="0019357C" w:rsidRPr="00655512">
        <w:rPr>
          <w:rFonts w:ascii="Times New Roman" w:hAnsi="Times New Roman" w:cs="Times New Roman"/>
          <w:bCs/>
          <w:sz w:val="24"/>
          <w:szCs w:val="24"/>
          <w:lang w:val="ro-RO"/>
        </w:rPr>
        <w:t>cu modificările și completările ulterioare</w:t>
      </w:r>
      <w:r w:rsidR="0019357C">
        <w:rPr>
          <w:rFonts w:ascii="Times New Roman" w:hAnsi="Times New Roman" w:cs="Times New Roman"/>
          <w:bCs/>
          <w:sz w:val="24"/>
          <w:szCs w:val="24"/>
          <w:lang w:val="ro-RO"/>
        </w:rPr>
        <w:t xml:space="preserve">, </w:t>
      </w:r>
      <w:r w:rsidR="00141839" w:rsidRPr="00662AF8">
        <w:rPr>
          <w:rFonts w:ascii="Times New Roman" w:hAnsi="Times New Roman" w:cs="Times New Roman"/>
          <w:bCs/>
          <w:sz w:val="24"/>
          <w:szCs w:val="24"/>
          <w:lang w:val="ro-RO"/>
        </w:rPr>
        <w:t xml:space="preserve">se modifică </w:t>
      </w:r>
      <w:r w:rsidR="006D7BE4" w:rsidRPr="00662AF8">
        <w:rPr>
          <w:rFonts w:ascii="Times New Roman" w:hAnsi="Times New Roman" w:cs="Times New Roman"/>
          <w:bCs/>
          <w:sz w:val="24"/>
          <w:szCs w:val="24"/>
          <w:lang w:val="ro-RO"/>
        </w:rPr>
        <w:t xml:space="preserve">și se completează </w:t>
      </w:r>
      <w:r w:rsidR="00141839" w:rsidRPr="00662AF8">
        <w:rPr>
          <w:rFonts w:ascii="Times New Roman" w:hAnsi="Times New Roman" w:cs="Times New Roman"/>
          <w:bCs/>
          <w:sz w:val="24"/>
          <w:szCs w:val="24"/>
          <w:lang w:val="ro-RO"/>
        </w:rPr>
        <w:t>după cum urmează</w:t>
      </w:r>
      <w:r w:rsidR="00DC1A31" w:rsidRPr="00662AF8">
        <w:rPr>
          <w:rFonts w:ascii="Times New Roman" w:hAnsi="Times New Roman" w:cs="Times New Roman"/>
          <w:bCs/>
          <w:sz w:val="24"/>
          <w:szCs w:val="24"/>
          <w:lang w:val="ro-RO"/>
        </w:rPr>
        <w:t>:</w:t>
      </w:r>
      <w:r w:rsidR="004D21F0" w:rsidRPr="00662AF8">
        <w:rPr>
          <w:rFonts w:ascii="Times New Roman" w:hAnsi="Times New Roman" w:cs="Times New Roman"/>
          <w:bCs/>
          <w:sz w:val="24"/>
          <w:szCs w:val="24"/>
          <w:lang w:val="ro-RO"/>
        </w:rPr>
        <w:t xml:space="preserve"> </w:t>
      </w:r>
    </w:p>
    <w:p w14:paraId="0CAFB37F" w14:textId="77777777" w:rsidR="004D21F0" w:rsidRPr="00662AF8" w:rsidRDefault="004D21F0" w:rsidP="00626AC1">
      <w:pPr>
        <w:spacing w:after="0" w:line="360" w:lineRule="auto"/>
        <w:ind w:right="-23" w:firstLine="284"/>
        <w:jc w:val="both"/>
        <w:rPr>
          <w:rFonts w:ascii="Times New Roman" w:hAnsi="Times New Roman" w:cs="Times New Roman"/>
          <w:b/>
          <w:bCs/>
          <w:sz w:val="24"/>
          <w:szCs w:val="24"/>
          <w:lang w:val="ro-RO"/>
        </w:rPr>
      </w:pPr>
    </w:p>
    <w:p w14:paraId="46AFA33F" w14:textId="610A059D" w:rsidR="004279B8" w:rsidRPr="00662AF8" w:rsidRDefault="00FC54EA" w:rsidP="00626AC1">
      <w:pPr>
        <w:spacing w:after="0" w:line="360" w:lineRule="auto"/>
        <w:ind w:right="-23" w:firstLine="284"/>
        <w:jc w:val="both"/>
        <w:rPr>
          <w:rFonts w:ascii="Times New Roman" w:hAnsi="Times New Roman" w:cs="Times New Roman"/>
          <w:b/>
          <w:bCs/>
          <w:sz w:val="24"/>
          <w:szCs w:val="24"/>
          <w:lang w:val="ro-RO"/>
        </w:rPr>
      </w:pPr>
      <w:r w:rsidRPr="00662AF8">
        <w:rPr>
          <w:rFonts w:ascii="Times New Roman" w:hAnsi="Times New Roman" w:cs="Times New Roman"/>
          <w:b/>
          <w:bCs/>
          <w:sz w:val="24"/>
          <w:szCs w:val="24"/>
          <w:lang w:val="ro-RO"/>
        </w:rPr>
        <w:t>1</w:t>
      </w:r>
      <w:r w:rsidR="004279B8" w:rsidRPr="00662AF8">
        <w:rPr>
          <w:rFonts w:ascii="Times New Roman" w:hAnsi="Times New Roman" w:cs="Times New Roman"/>
          <w:b/>
          <w:bCs/>
          <w:sz w:val="24"/>
          <w:szCs w:val="24"/>
          <w:lang w:val="ro-RO"/>
        </w:rPr>
        <w:t xml:space="preserve">. </w:t>
      </w:r>
      <w:r w:rsidR="00AB29B0" w:rsidRPr="00662AF8">
        <w:rPr>
          <w:rFonts w:ascii="Times New Roman" w:hAnsi="Times New Roman" w:cs="Times New Roman"/>
          <w:b/>
          <w:bCs/>
          <w:sz w:val="24"/>
          <w:szCs w:val="24"/>
          <w:lang w:val="ro-RO"/>
        </w:rPr>
        <w:t>La</w:t>
      </w:r>
      <w:r w:rsidR="00E93FFC">
        <w:rPr>
          <w:rFonts w:ascii="Times New Roman" w:hAnsi="Times New Roman" w:cs="Times New Roman"/>
          <w:b/>
          <w:bCs/>
          <w:sz w:val="24"/>
          <w:szCs w:val="24"/>
          <w:lang w:val="ro-RO"/>
        </w:rPr>
        <w:t xml:space="preserve"> anexa nr. 2</w:t>
      </w:r>
      <w:r w:rsidR="004279B8" w:rsidRPr="00662AF8">
        <w:rPr>
          <w:rFonts w:ascii="Times New Roman" w:hAnsi="Times New Roman" w:cs="Times New Roman"/>
          <w:b/>
          <w:bCs/>
          <w:sz w:val="24"/>
          <w:szCs w:val="24"/>
          <w:lang w:val="ro-RO"/>
        </w:rPr>
        <w:t xml:space="preserve"> articolul 4</w:t>
      </w:r>
      <w:r w:rsidR="00E93FFC">
        <w:rPr>
          <w:rFonts w:ascii="Times New Roman" w:hAnsi="Times New Roman" w:cs="Times New Roman"/>
          <w:b/>
          <w:bCs/>
          <w:sz w:val="24"/>
          <w:szCs w:val="24"/>
          <w:lang w:val="ro-RO"/>
        </w:rPr>
        <w:t>,</w:t>
      </w:r>
      <w:r w:rsidR="004279B8" w:rsidRPr="00662AF8">
        <w:rPr>
          <w:rFonts w:ascii="Times New Roman" w:hAnsi="Times New Roman" w:cs="Times New Roman"/>
          <w:b/>
          <w:bCs/>
          <w:sz w:val="24"/>
          <w:szCs w:val="24"/>
          <w:lang w:val="ro-RO"/>
        </w:rPr>
        <w:t xml:space="preserve"> </w:t>
      </w:r>
      <w:r w:rsidR="00B50D3C">
        <w:rPr>
          <w:rFonts w:ascii="Times New Roman" w:hAnsi="Times New Roman" w:cs="Times New Roman"/>
          <w:b/>
          <w:bCs/>
          <w:sz w:val="24"/>
          <w:szCs w:val="24"/>
          <w:lang w:val="ro-RO"/>
        </w:rPr>
        <w:t>alineatul (1)</w:t>
      </w:r>
      <w:r w:rsidR="00A87AB1">
        <w:rPr>
          <w:rFonts w:ascii="Times New Roman" w:hAnsi="Times New Roman" w:cs="Times New Roman"/>
          <w:b/>
          <w:bCs/>
          <w:sz w:val="24"/>
          <w:szCs w:val="24"/>
          <w:lang w:val="ro-RO"/>
        </w:rPr>
        <w:t xml:space="preserve"> partea introductivă</w:t>
      </w:r>
      <w:r w:rsidR="00B50D3C">
        <w:rPr>
          <w:rFonts w:ascii="Times New Roman" w:hAnsi="Times New Roman" w:cs="Times New Roman"/>
          <w:b/>
          <w:bCs/>
          <w:sz w:val="24"/>
          <w:szCs w:val="24"/>
          <w:lang w:val="ro-RO"/>
        </w:rPr>
        <w:t xml:space="preserve"> </w:t>
      </w:r>
      <w:r w:rsidR="004279B8" w:rsidRPr="00662AF8">
        <w:rPr>
          <w:rFonts w:ascii="Times New Roman" w:hAnsi="Times New Roman" w:cs="Times New Roman"/>
          <w:b/>
          <w:bCs/>
          <w:sz w:val="24"/>
          <w:szCs w:val="24"/>
          <w:lang w:val="ro-RO"/>
        </w:rPr>
        <w:t xml:space="preserve">se modifică și va avea următorul cuprins: </w:t>
      </w:r>
    </w:p>
    <w:p w14:paraId="6A20B70D" w14:textId="68A1E322" w:rsidR="002D6061" w:rsidRPr="007A4908" w:rsidRDefault="00265B58" w:rsidP="007A4908">
      <w:pPr>
        <w:pStyle w:val="LISTATITLU"/>
        <w:spacing w:after="0" w:line="360" w:lineRule="auto"/>
        <w:ind w:right="-23" w:firstLine="284"/>
        <w:jc w:val="both"/>
        <w:rPr>
          <w:vertAlign w:val="superscript"/>
          <w:lang w:val="en-GB"/>
        </w:rPr>
      </w:pPr>
      <w:r w:rsidRPr="00662AF8">
        <w:rPr>
          <w:bCs/>
        </w:rPr>
        <w:t>„</w:t>
      </w:r>
      <w:r w:rsidR="0001202C" w:rsidRPr="00662AF8">
        <w:rPr>
          <w:b/>
        </w:rPr>
        <w:t>Art. 4.</w:t>
      </w:r>
      <w:r w:rsidR="0001202C" w:rsidRPr="00662AF8">
        <w:t xml:space="preserve"> - (1) În condițiile art. 5 alin. (2) lit. d) din Legea nr. 55/2020, cu modificările și completările ulterioare, este permisă participarea la una dintre activitățile prevăzute în anexa nr. 3 art. 1 </w:t>
      </w:r>
      <w:r w:rsidR="002664ED" w:rsidRPr="00662AF8">
        <w:t>pct. 3, 4, 5</w:t>
      </w:r>
      <w:r w:rsidR="002664ED" w:rsidRPr="00662AF8">
        <w:rPr>
          <w:vertAlign w:val="superscript"/>
        </w:rPr>
        <w:t>1</w:t>
      </w:r>
      <w:r w:rsidR="002664ED" w:rsidRPr="00662AF8">
        <w:t>, 8</w:t>
      </w:r>
      <w:r w:rsidR="002664ED" w:rsidRPr="00662AF8">
        <w:rPr>
          <w:vertAlign w:val="superscript"/>
        </w:rPr>
        <w:t>1</w:t>
      </w:r>
      <w:r w:rsidR="007E7F28">
        <w:t xml:space="preserve">, </w:t>
      </w:r>
      <w:r w:rsidR="002664ED" w:rsidRPr="00662AF8">
        <w:t>10 - 12</w:t>
      </w:r>
      <w:r w:rsidR="002664ED" w:rsidRPr="00662AF8">
        <w:rPr>
          <w:vertAlign w:val="superscript"/>
        </w:rPr>
        <w:t>1</w:t>
      </w:r>
      <w:r w:rsidR="00B50D3C">
        <w:t>,</w:t>
      </w:r>
      <w:r w:rsidR="007A4908" w:rsidRPr="007A4908">
        <w:t xml:space="preserve"> </w:t>
      </w:r>
      <w:r w:rsidR="007A4908" w:rsidRPr="00655512">
        <w:rPr>
          <w:lang w:val="en-GB"/>
        </w:rPr>
        <w:t>20, 21, 22, 23</w:t>
      </w:r>
      <w:r w:rsidR="007A4908" w:rsidRPr="00655512">
        <w:rPr>
          <w:vertAlign w:val="superscript"/>
          <w:lang w:val="en-GB"/>
        </w:rPr>
        <w:t>1</w:t>
      </w:r>
      <w:r w:rsidR="007A4908" w:rsidRPr="00655512">
        <w:rPr>
          <w:lang w:val="en-GB"/>
        </w:rPr>
        <w:t>, 27</w:t>
      </w:r>
      <w:r w:rsidR="007A4908" w:rsidRPr="00655512">
        <w:rPr>
          <w:vertAlign w:val="superscript"/>
          <w:lang w:val="en-GB"/>
        </w:rPr>
        <w:t>1</w:t>
      </w:r>
      <w:r w:rsidR="007A4908" w:rsidRPr="00655512">
        <w:rPr>
          <w:lang w:val="en-GB"/>
        </w:rPr>
        <w:t>, 30</w:t>
      </w:r>
      <w:r w:rsidR="007A4908" w:rsidRPr="00655512">
        <w:rPr>
          <w:vertAlign w:val="superscript"/>
          <w:lang w:val="en-GB"/>
        </w:rPr>
        <w:t>1</w:t>
      </w:r>
      <w:r w:rsidR="007A4908" w:rsidRPr="00655512">
        <w:rPr>
          <w:lang w:val="en-GB"/>
        </w:rPr>
        <w:t>, 33</w:t>
      </w:r>
      <w:r w:rsidR="007A4908" w:rsidRPr="00655512">
        <w:rPr>
          <w:vertAlign w:val="superscript"/>
          <w:lang w:val="en-GB"/>
        </w:rPr>
        <w:t>1</w:t>
      </w:r>
      <w:r w:rsidR="007A4908" w:rsidRPr="00655512">
        <w:rPr>
          <w:lang w:val="en-GB"/>
        </w:rPr>
        <w:t xml:space="preserve">, </w:t>
      </w:r>
      <w:r w:rsidR="00B50D3C" w:rsidRPr="00655512">
        <w:t xml:space="preserve">art. 6 </w:t>
      </w:r>
      <w:r w:rsidR="00BF370C" w:rsidRPr="00655512">
        <w:t>pct. 3, 3</w:t>
      </w:r>
      <w:r w:rsidR="00BF370C" w:rsidRPr="00655512">
        <w:rPr>
          <w:vertAlign w:val="superscript"/>
        </w:rPr>
        <w:t>1</w:t>
      </w:r>
      <w:r w:rsidR="00B50D3C" w:rsidRPr="00655512">
        <w:t xml:space="preserve"> și art. 9 pct. 4</w:t>
      </w:r>
      <w:r w:rsidR="00B50D3C" w:rsidRPr="00655512">
        <w:rPr>
          <w:vertAlign w:val="superscript"/>
        </w:rPr>
        <w:t>1</w:t>
      </w:r>
      <w:r w:rsidR="00B50D3C" w:rsidRPr="00655512">
        <w:t>, 5</w:t>
      </w:r>
      <w:r w:rsidR="00B50D3C" w:rsidRPr="00655512">
        <w:rPr>
          <w:vertAlign w:val="superscript"/>
        </w:rPr>
        <w:t>1</w:t>
      </w:r>
      <w:r w:rsidR="00B50D3C" w:rsidRPr="00655512">
        <w:t>, 10</w:t>
      </w:r>
      <w:r w:rsidR="00B50D3C" w:rsidRPr="00655512">
        <w:rPr>
          <w:vertAlign w:val="superscript"/>
        </w:rPr>
        <w:t>1</w:t>
      </w:r>
      <w:r w:rsidR="00B50D3C" w:rsidRPr="00655512">
        <w:t>, 13</w:t>
      </w:r>
      <w:r w:rsidR="00B50D3C" w:rsidRPr="00655512">
        <w:rPr>
          <w:vertAlign w:val="superscript"/>
        </w:rPr>
        <w:t>1</w:t>
      </w:r>
      <w:r w:rsidR="00B50D3C" w:rsidRPr="00655512">
        <w:t xml:space="preserve"> și 15</w:t>
      </w:r>
      <w:r w:rsidR="00B50D3C" w:rsidRPr="00655512">
        <w:rPr>
          <w:vertAlign w:val="superscript"/>
        </w:rPr>
        <w:t>1</w:t>
      </w:r>
      <w:r w:rsidR="0001202C" w:rsidRPr="00662AF8">
        <w:t xml:space="preserve"> numai persoanelor care se află în una dintre următoarele situații:</w:t>
      </w:r>
      <w:r w:rsidR="002D6061" w:rsidRPr="00662AF8">
        <w:rPr>
          <w:bCs/>
        </w:rPr>
        <w:t>”</w:t>
      </w:r>
    </w:p>
    <w:p w14:paraId="4DC55F10" w14:textId="77777777" w:rsidR="00B50D3C" w:rsidRDefault="00B50D3C" w:rsidP="00626AC1">
      <w:pPr>
        <w:spacing w:after="0" w:line="360" w:lineRule="auto"/>
        <w:ind w:right="-23" w:firstLine="284"/>
        <w:jc w:val="both"/>
        <w:rPr>
          <w:rFonts w:ascii="Times New Roman" w:hAnsi="Times New Roman" w:cs="Times New Roman"/>
          <w:b/>
          <w:bCs/>
          <w:sz w:val="24"/>
          <w:szCs w:val="24"/>
          <w:lang w:val="ro-RO"/>
        </w:rPr>
      </w:pPr>
    </w:p>
    <w:p w14:paraId="58D8B6ED" w14:textId="17D1DFD8" w:rsidR="00D63112" w:rsidRPr="00662AF8" w:rsidRDefault="00FC54EA" w:rsidP="00D63112">
      <w:pPr>
        <w:spacing w:after="0" w:line="360" w:lineRule="auto"/>
        <w:ind w:right="-23" w:firstLine="284"/>
        <w:jc w:val="both"/>
        <w:rPr>
          <w:rStyle w:val="spctbdy"/>
          <w:rFonts w:ascii="Times New Roman" w:hAnsi="Times New Roman" w:cs="Times New Roman"/>
          <w:b/>
          <w:bCs/>
          <w:color w:val="auto"/>
          <w:sz w:val="24"/>
          <w:szCs w:val="24"/>
          <w:shd w:val="clear" w:color="auto" w:fill="auto"/>
          <w:lang w:val="ro-RO"/>
        </w:rPr>
      </w:pPr>
      <w:r w:rsidRPr="00662AF8">
        <w:rPr>
          <w:rFonts w:ascii="Times New Roman" w:hAnsi="Times New Roman" w:cs="Times New Roman"/>
          <w:b/>
          <w:bCs/>
          <w:sz w:val="24"/>
          <w:szCs w:val="24"/>
          <w:lang w:val="ro-RO"/>
        </w:rPr>
        <w:t>2</w:t>
      </w:r>
      <w:r w:rsidR="00AB29B0" w:rsidRPr="00662AF8">
        <w:rPr>
          <w:rFonts w:ascii="Times New Roman" w:hAnsi="Times New Roman" w:cs="Times New Roman"/>
          <w:b/>
          <w:bCs/>
          <w:sz w:val="24"/>
          <w:szCs w:val="24"/>
          <w:lang w:val="ro-RO"/>
        </w:rPr>
        <w:t>. La</w:t>
      </w:r>
      <w:r w:rsidR="00D7119B" w:rsidRPr="00662AF8">
        <w:rPr>
          <w:rFonts w:ascii="Times New Roman" w:hAnsi="Times New Roman" w:cs="Times New Roman"/>
          <w:b/>
          <w:bCs/>
          <w:sz w:val="24"/>
          <w:szCs w:val="24"/>
          <w:lang w:val="ro-RO"/>
        </w:rPr>
        <w:t xml:space="preserve"> </w:t>
      </w:r>
      <w:r w:rsidR="004D476B" w:rsidRPr="00662AF8">
        <w:rPr>
          <w:rFonts w:ascii="Times New Roman" w:hAnsi="Times New Roman" w:cs="Times New Roman"/>
          <w:b/>
          <w:bCs/>
          <w:sz w:val="24"/>
          <w:szCs w:val="24"/>
          <w:lang w:val="ro-RO"/>
        </w:rPr>
        <w:t>anexa nr. 3</w:t>
      </w:r>
      <w:r w:rsidR="00D77756">
        <w:rPr>
          <w:rFonts w:ascii="Times New Roman" w:hAnsi="Times New Roman" w:cs="Times New Roman"/>
          <w:b/>
          <w:bCs/>
          <w:sz w:val="24"/>
          <w:szCs w:val="24"/>
          <w:lang w:val="ro-RO"/>
        </w:rPr>
        <w:t xml:space="preserve"> </w:t>
      </w:r>
      <w:r w:rsidR="00B50D3C">
        <w:rPr>
          <w:rFonts w:ascii="Times New Roman" w:hAnsi="Times New Roman" w:cs="Times New Roman"/>
          <w:b/>
          <w:bCs/>
          <w:sz w:val="24"/>
          <w:szCs w:val="24"/>
          <w:lang w:val="ro-RO"/>
        </w:rPr>
        <w:t>articolul 2</w:t>
      </w:r>
      <w:r w:rsidR="00D63112">
        <w:rPr>
          <w:rFonts w:ascii="Times New Roman" w:hAnsi="Times New Roman" w:cs="Times New Roman"/>
          <w:b/>
          <w:bCs/>
          <w:sz w:val="24"/>
          <w:szCs w:val="24"/>
          <w:lang w:val="ro-RO"/>
        </w:rPr>
        <w:t xml:space="preserve">, </w:t>
      </w:r>
      <w:r w:rsidR="00B50D3C">
        <w:rPr>
          <w:rFonts w:ascii="Times New Roman" w:hAnsi="Times New Roman" w:cs="Times New Roman"/>
          <w:b/>
          <w:bCs/>
          <w:sz w:val="24"/>
          <w:szCs w:val="24"/>
          <w:lang w:val="ro-RO"/>
        </w:rPr>
        <w:t>alineatul (1</w:t>
      </w:r>
      <w:r w:rsidR="00B50D3C" w:rsidRPr="00B247F4">
        <w:rPr>
          <w:rFonts w:ascii="Times New Roman" w:hAnsi="Times New Roman" w:cs="Times New Roman"/>
          <w:b/>
          <w:bCs/>
          <w:sz w:val="24"/>
          <w:szCs w:val="24"/>
          <w:lang w:val="ro-RO"/>
        </w:rPr>
        <w:t>)</w:t>
      </w:r>
      <w:r w:rsidR="00B16865">
        <w:rPr>
          <w:rFonts w:ascii="Times New Roman" w:hAnsi="Times New Roman" w:cs="Times New Roman"/>
          <w:b/>
          <w:bCs/>
          <w:sz w:val="24"/>
          <w:szCs w:val="24"/>
          <w:lang w:val="ro-RO"/>
        </w:rPr>
        <w:t xml:space="preserve"> </w:t>
      </w:r>
      <w:r w:rsidR="00D63112">
        <w:rPr>
          <w:rFonts w:ascii="Times New Roman" w:hAnsi="Times New Roman" w:cs="Times New Roman"/>
          <w:b/>
          <w:bCs/>
          <w:sz w:val="24"/>
          <w:szCs w:val="24"/>
          <w:lang w:val="ro-RO"/>
        </w:rPr>
        <w:t>punctul</w:t>
      </w:r>
      <w:r w:rsidR="00B50D3C">
        <w:rPr>
          <w:rFonts w:ascii="Times New Roman" w:hAnsi="Times New Roman" w:cs="Times New Roman"/>
          <w:b/>
          <w:bCs/>
          <w:sz w:val="24"/>
          <w:szCs w:val="24"/>
          <w:lang w:val="ro-RO"/>
        </w:rPr>
        <w:t xml:space="preserve"> 1</w:t>
      </w:r>
      <w:r w:rsidR="00D63112">
        <w:rPr>
          <w:rFonts w:ascii="Times New Roman" w:hAnsi="Times New Roman" w:cs="Times New Roman"/>
          <w:b/>
          <w:bCs/>
          <w:sz w:val="24"/>
          <w:szCs w:val="24"/>
          <w:lang w:val="ro-RO"/>
        </w:rPr>
        <w:t xml:space="preserve"> partea introductivă se modifica și va</w:t>
      </w:r>
      <w:r w:rsidR="00D63112" w:rsidRPr="00662AF8">
        <w:rPr>
          <w:rFonts w:ascii="Times New Roman" w:hAnsi="Times New Roman" w:cs="Times New Roman"/>
          <w:b/>
          <w:bCs/>
          <w:sz w:val="24"/>
          <w:szCs w:val="24"/>
          <w:lang w:val="ro-RO"/>
        </w:rPr>
        <w:t xml:space="preserve"> avea următorul cuprins:</w:t>
      </w:r>
      <w:r w:rsidR="00D63112" w:rsidRPr="00662AF8">
        <w:rPr>
          <w:rStyle w:val="spctbdy"/>
          <w:rFonts w:ascii="Times New Roman" w:hAnsi="Times New Roman" w:cs="Times New Roman"/>
          <w:b/>
          <w:bCs/>
          <w:color w:val="auto"/>
          <w:sz w:val="24"/>
          <w:szCs w:val="24"/>
          <w:shd w:val="clear" w:color="auto" w:fill="auto"/>
          <w:lang w:val="ro-RO"/>
        </w:rPr>
        <w:t xml:space="preserve"> </w:t>
      </w:r>
    </w:p>
    <w:p w14:paraId="63018522" w14:textId="447D4B72" w:rsidR="00B50D3C" w:rsidRPr="009619A9" w:rsidRDefault="00B50D3C" w:rsidP="00626AC1">
      <w:pPr>
        <w:spacing w:after="0" w:line="360" w:lineRule="auto"/>
        <w:ind w:right="-23" w:firstLine="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9619A9">
        <w:rPr>
          <w:rFonts w:ascii="Times New Roman" w:eastAsia="Calibri" w:hAnsi="Times New Roman" w:cs="Times New Roman"/>
          <w:sz w:val="24"/>
          <w:szCs w:val="24"/>
          <w:lang w:val="en-US"/>
        </w:rPr>
        <w:t xml:space="preserve">1. în toate localităţile unde incidenţa cumulată la 14 zile este mai mare </w:t>
      </w:r>
      <w:r w:rsidRPr="00655512">
        <w:rPr>
          <w:rFonts w:ascii="Times New Roman" w:eastAsia="Calibri" w:hAnsi="Times New Roman" w:cs="Times New Roman"/>
          <w:sz w:val="24"/>
          <w:szCs w:val="24"/>
          <w:lang w:val="en-US"/>
        </w:rPr>
        <w:t xml:space="preserve">de 6/1.000 de locuitori </w:t>
      </w:r>
      <w:r w:rsidRPr="009619A9">
        <w:rPr>
          <w:rFonts w:ascii="Times New Roman" w:eastAsia="Calibri" w:hAnsi="Times New Roman" w:cs="Times New Roman"/>
          <w:sz w:val="24"/>
          <w:szCs w:val="24"/>
          <w:lang w:val="en-US"/>
        </w:rPr>
        <w:t xml:space="preserve">şi mai mică sau egală cu 7,5/1.000 de locuitori se interzice circulaţia persoanelor în afara </w:t>
      </w:r>
      <w:r w:rsidRPr="009619A9">
        <w:rPr>
          <w:rFonts w:ascii="Times New Roman" w:eastAsia="Calibri" w:hAnsi="Times New Roman" w:cs="Times New Roman"/>
          <w:sz w:val="24"/>
          <w:szCs w:val="24"/>
          <w:lang w:val="en-US"/>
        </w:rPr>
        <w:lastRenderedPageBreak/>
        <w:t>locuinţei/gospodăriei în zilele de vineri, sâmbătă şi duminică în intervalul orar 20,00-5,00, cu următoarele excepţii:</w:t>
      </w:r>
      <w:r w:rsidR="00D63112">
        <w:rPr>
          <w:rFonts w:ascii="Times New Roman" w:eastAsia="Calibri" w:hAnsi="Times New Roman" w:cs="Times New Roman"/>
          <w:sz w:val="24"/>
          <w:szCs w:val="24"/>
          <w:lang w:val="en-US"/>
        </w:rPr>
        <w:t>”</w:t>
      </w:r>
    </w:p>
    <w:p w14:paraId="15C42EB5" w14:textId="77777777" w:rsidR="00D63112" w:rsidRDefault="00D63112" w:rsidP="00626AC1">
      <w:pPr>
        <w:spacing w:after="0" w:line="360" w:lineRule="auto"/>
        <w:ind w:right="-23" w:firstLine="284"/>
        <w:jc w:val="both"/>
        <w:rPr>
          <w:rFonts w:ascii="Times New Roman" w:eastAsia="Calibri" w:hAnsi="Times New Roman" w:cs="Times New Roman"/>
          <w:sz w:val="24"/>
          <w:szCs w:val="24"/>
          <w:lang w:val="en-US"/>
        </w:rPr>
      </w:pPr>
    </w:p>
    <w:p w14:paraId="67D1DD85" w14:textId="04D31048" w:rsidR="00D63112" w:rsidRPr="00662AF8" w:rsidRDefault="00D63112" w:rsidP="00D63112">
      <w:pPr>
        <w:spacing w:after="0" w:line="360" w:lineRule="auto"/>
        <w:ind w:right="-23" w:firstLine="284"/>
        <w:jc w:val="both"/>
        <w:rPr>
          <w:rStyle w:val="spctbdy"/>
          <w:rFonts w:ascii="Times New Roman" w:hAnsi="Times New Roman" w:cs="Times New Roman"/>
          <w:b/>
          <w:bCs/>
          <w:color w:val="auto"/>
          <w:sz w:val="24"/>
          <w:szCs w:val="24"/>
          <w:shd w:val="clear" w:color="auto" w:fill="auto"/>
          <w:lang w:val="ro-RO"/>
        </w:rPr>
      </w:pPr>
      <w:r>
        <w:rPr>
          <w:rFonts w:ascii="Times New Roman" w:hAnsi="Times New Roman" w:cs="Times New Roman"/>
          <w:b/>
          <w:bCs/>
          <w:sz w:val="24"/>
          <w:szCs w:val="24"/>
          <w:lang w:val="ro-RO"/>
        </w:rPr>
        <w:t>3</w:t>
      </w:r>
      <w:r w:rsidRPr="00662AF8">
        <w:rPr>
          <w:rFonts w:ascii="Times New Roman" w:hAnsi="Times New Roman" w:cs="Times New Roman"/>
          <w:b/>
          <w:bCs/>
          <w:sz w:val="24"/>
          <w:szCs w:val="24"/>
          <w:lang w:val="ro-RO"/>
        </w:rPr>
        <w:t>. La anexa nr. 3</w:t>
      </w:r>
      <w:r>
        <w:rPr>
          <w:rFonts w:ascii="Times New Roman" w:hAnsi="Times New Roman" w:cs="Times New Roman"/>
          <w:b/>
          <w:bCs/>
          <w:sz w:val="24"/>
          <w:szCs w:val="24"/>
          <w:lang w:val="ro-RO"/>
        </w:rPr>
        <w:t xml:space="preserve"> articolul 2 alineatul (1</w:t>
      </w:r>
      <w:r w:rsidRPr="00B247F4">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punctul 3 se modifica și va</w:t>
      </w:r>
      <w:r w:rsidRPr="00662AF8">
        <w:rPr>
          <w:rFonts w:ascii="Times New Roman" w:hAnsi="Times New Roman" w:cs="Times New Roman"/>
          <w:b/>
          <w:bCs/>
          <w:sz w:val="24"/>
          <w:szCs w:val="24"/>
          <w:lang w:val="ro-RO"/>
        </w:rPr>
        <w:t xml:space="preserve"> avea următorul cuprins:</w:t>
      </w:r>
      <w:r w:rsidRPr="00662AF8">
        <w:rPr>
          <w:rStyle w:val="spctbdy"/>
          <w:rFonts w:ascii="Times New Roman" w:hAnsi="Times New Roman" w:cs="Times New Roman"/>
          <w:b/>
          <w:bCs/>
          <w:color w:val="auto"/>
          <w:sz w:val="24"/>
          <w:szCs w:val="24"/>
          <w:shd w:val="clear" w:color="auto" w:fill="auto"/>
          <w:lang w:val="ro-RO"/>
        </w:rPr>
        <w:t xml:space="preserve"> </w:t>
      </w:r>
    </w:p>
    <w:p w14:paraId="158C1BA9" w14:textId="30245161" w:rsidR="00B50D3C" w:rsidRDefault="00D63112" w:rsidP="00626AC1">
      <w:pPr>
        <w:spacing w:after="0" w:line="360" w:lineRule="auto"/>
        <w:ind w:right="-23" w:firstLine="284"/>
        <w:jc w:val="both"/>
        <w:rPr>
          <w:rFonts w:ascii="Times New Roman" w:eastAsia="Calibri" w:hAnsi="Times New Roman" w:cs="Times New Roman"/>
          <w:sz w:val="24"/>
          <w:szCs w:val="24"/>
          <w:lang w:val="en-US"/>
        </w:rPr>
      </w:pPr>
      <w:r>
        <w:rPr>
          <w:rFonts w:ascii="Times New Roman" w:hAnsi="Times New Roman" w:cs="Times New Roman"/>
          <w:b/>
          <w:bCs/>
          <w:sz w:val="24"/>
          <w:szCs w:val="24"/>
          <w:lang w:val="ro-RO"/>
        </w:rPr>
        <w:t>„</w:t>
      </w:r>
      <w:r w:rsidR="00B50D3C" w:rsidRPr="009619A9">
        <w:rPr>
          <w:rFonts w:ascii="Times New Roman" w:eastAsia="Calibri" w:hAnsi="Times New Roman" w:cs="Times New Roman"/>
          <w:sz w:val="24"/>
          <w:szCs w:val="24"/>
          <w:lang w:val="en-US"/>
        </w:rPr>
        <w:t xml:space="preserve">3. măsurile instituite în localităţile prevăzute la pct. 1 nu se mai aplică dacă incidenţa cumulată la 14 zile este mai mică sau egală </w:t>
      </w:r>
      <w:r w:rsidR="00B50D3C" w:rsidRPr="00655512">
        <w:rPr>
          <w:rFonts w:ascii="Times New Roman" w:eastAsia="Calibri" w:hAnsi="Times New Roman" w:cs="Times New Roman"/>
          <w:sz w:val="24"/>
          <w:szCs w:val="24"/>
          <w:lang w:val="en-US"/>
        </w:rPr>
        <w:t xml:space="preserve">cu 5,5/1.000 </w:t>
      </w:r>
      <w:r w:rsidR="00B50D3C" w:rsidRPr="009619A9">
        <w:rPr>
          <w:rFonts w:ascii="Times New Roman" w:eastAsia="Calibri" w:hAnsi="Times New Roman" w:cs="Times New Roman"/>
          <w:sz w:val="24"/>
          <w:szCs w:val="24"/>
          <w:lang w:val="en-US"/>
        </w:rPr>
        <w:t>de locuitori, iar cele instituite în localităţile prevăzute la pct. 2 nu se mai aplică dacă incidenţa cumulată la 14 zile este mai mică sau egală cu 7/1.000 de locuitori.”</w:t>
      </w:r>
    </w:p>
    <w:p w14:paraId="5768C650" w14:textId="77777777" w:rsidR="004300CD" w:rsidRDefault="004300CD" w:rsidP="00626AC1">
      <w:pPr>
        <w:spacing w:after="0" w:line="360" w:lineRule="auto"/>
        <w:ind w:right="-23" w:firstLine="284"/>
        <w:jc w:val="both"/>
        <w:rPr>
          <w:rFonts w:ascii="Times New Roman" w:eastAsia="Calibri" w:hAnsi="Times New Roman" w:cs="Times New Roman"/>
          <w:sz w:val="24"/>
          <w:szCs w:val="24"/>
          <w:lang w:val="en-US"/>
        </w:rPr>
      </w:pPr>
    </w:p>
    <w:p w14:paraId="3BBC8665" w14:textId="0D68B786" w:rsidR="004300CD" w:rsidRPr="00655512" w:rsidRDefault="004300CD" w:rsidP="004300CD">
      <w:pPr>
        <w:spacing w:after="0" w:line="360" w:lineRule="auto"/>
        <w:ind w:right="-23" w:firstLine="284"/>
        <w:jc w:val="both"/>
        <w:rPr>
          <w:rFonts w:ascii="Times New Roman" w:hAnsi="Times New Roman" w:cs="Times New Roman"/>
          <w:b/>
          <w:bCs/>
          <w:sz w:val="24"/>
          <w:szCs w:val="24"/>
          <w:lang w:val="ro-RO"/>
        </w:rPr>
      </w:pPr>
      <w:r w:rsidRPr="00655512">
        <w:rPr>
          <w:rFonts w:ascii="Times New Roman" w:hAnsi="Times New Roman" w:cs="Times New Roman"/>
          <w:b/>
          <w:bCs/>
          <w:sz w:val="24"/>
          <w:szCs w:val="24"/>
          <w:lang w:val="ro-RO"/>
        </w:rPr>
        <w:t>4. La anexa nr. 3 articolul 2, după punctul 3 se intr</w:t>
      </w:r>
      <w:r w:rsidR="004C4716" w:rsidRPr="00655512">
        <w:rPr>
          <w:rFonts w:ascii="Times New Roman" w:hAnsi="Times New Roman" w:cs="Times New Roman"/>
          <w:b/>
          <w:bCs/>
          <w:sz w:val="24"/>
          <w:szCs w:val="24"/>
          <w:lang w:val="ro-RO"/>
        </w:rPr>
        <w:t>oduc</w:t>
      </w:r>
      <w:r w:rsidRPr="00655512">
        <w:rPr>
          <w:rFonts w:ascii="Times New Roman" w:hAnsi="Times New Roman" w:cs="Times New Roman"/>
          <w:b/>
          <w:bCs/>
          <w:sz w:val="24"/>
          <w:szCs w:val="24"/>
          <w:lang w:val="ro-RO"/>
        </w:rPr>
        <w:t xml:space="preserve"> </w:t>
      </w:r>
      <w:r w:rsidR="004C4716" w:rsidRPr="00655512">
        <w:rPr>
          <w:rFonts w:ascii="Times New Roman" w:hAnsi="Times New Roman" w:cs="Times New Roman"/>
          <w:b/>
          <w:bCs/>
          <w:sz w:val="24"/>
          <w:szCs w:val="24"/>
          <w:lang w:val="ro-RO"/>
        </w:rPr>
        <w:t>două noi</w:t>
      </w:r>
      <w:r w:rsidRPr="00655512">
        <w:rPr>
          <w:rFonts w:ascii="Times New Roman" w:hAnsi="Times New Roman" w:cs="Times New Roman"/>
          <w:b/>
          <w:bCs/>
          <w:sz w:val="24"/>
          <w:szCs w:val="24"/>
          <w:lang w:val="ro-RO"/>
        </w:rPr>
        <w:t xml:space="preserve"> punct</w:t>
      </w:r>
      <w:r w:rsidR="004C4716" w:rsidRPr="00655512">
        <w:rPr>
          <w:rFonts w:ascii="Times New Roman" w:hAnsi="Times New Roman" w:cs="Times New Roman"/>
          <w:b/>
          <w:bCs/>
          <w:sz w:val="24"/>
          <w:szCs w:val="24"/>
          <w:lang w:val="ro-RO"/>
        </w:rPr>
        <w:t>e, punctele</w:t>
      </w:r>
      <w:r w:rsidRPr="00655512">
        <w:rPr>
          <w:rFonts w:ascii="Times New Roman" w:hAnsi="Times New Roman" w:cs="Times New Roman"/>
          <w:b/>
          <w:bCs/>
          <w:sz w:val="24"/>
          <w:szCs w:val="24"/>
          <w:lang w:val="ro-RO"/>
        </w:rPr>
        <w:t xml:space="preserve"> </w:t>
      </w:r>
      <w:r w:rsidR="004C4716" w:rsidRPr="00655512">
        <w:rPr>
          <w:rFonts w:ascii="Times New Roman" w:hAnsi="Times New Roman" w:cs="Times New Roman"/>
          <w:b/>
          <w:bCs/>
          <w:sz w:val="24"/>
          <w:szCs w:val="24"/>
          <w:lang w:val="ro-RO"/>
        </w:rPr>
        <w:t>4 și 5</w:t>
      </w:r>
      <w:r w:rsidRPr="00655512">
        <w:rPr>
          <w:rFonts w:ascii="Times New Roman" w:hAnsi="Times New Roman" w:cs="Times New Roman"/>
          <w:b/>
          <w:bCs/>
          <w:sz w:val="24"/>
          <w:szCs w:val="24"/>
          <w:lang w:val="ro-RO"/>
        </w:rPr>
        <w:t xml:space="preserve"> cu următorul cuprins:</w:t>
      </w:r>
    </w:p>
    <w:p w14:paraId="0F1B32BB" w14:textId="339C4017" w:rsidR="00242C04" w:rsidRPr="00655512" w:rsidRDefault="004300CD" w:rsidP="00242C04">
      <w:pPr>
        <w:spacing w:after="0" w:line="360" w:lineRule="auto"/>
        <w:ind w:right="-23" w:firstLine="284"/>
        <w:jc w:val="both"/>
        <w:rPr>
          <w:rFonts w:ascii="Times New Roman" w:hAnsi="Times New Roman" w:cs="Times New Roman"/>
          <w:sz w:val="24"/>
          <w:szCs w:val="24"/>
          <w:shd w:val="clear" w:color="auto" w:fill="FFFFFF"/>
        </w:rPr>
      </w:pPr>
      <w:r w:rsidRPr="00655512">
        <w:rPr>
          <w:rFonts w:ascii="Times New Roman" w:hAnsi="Times New Roman" w:cs="Times New Roman"/>
          <w:bCs/>
          <w:sz w:val="24"/>
          <w:szCs w:val="24"/>
          <w:lang w:val="ro-RO"/>
        </w:rPr>
        <w:t>„</w:t>
      </w:r>
      <w:r w:rsidR="004C4716" w:rsidRPr="00655512">
        <w:rPr>
          <w:rFonts w:ascii="Times New Roman" w:eastAsia="Calibri" w:hAnsi="Times New Roman" w:cs="Times New Roman"/>
          <w:sz w:val="24"/>
          <w:szCs w:val="24"/>
          <w:lang w:val="en-US"/>
        </w:rPr>
        <w:t>4</w:t>
      </w:r>
      <w:r w:rsidRPr="00655512">
        <w:rPr>
          <w:rFonts w:ascii="Times New Roman" w:eastAsia="Calibri" w:hAnsi="Times New Roman" w:cs="Times New Roman"/>
          <w:sz w:val="24"/>
          <w:szCs w:val="24"/>
          <w:lang w:val="en-US"/>
        </w:rPr>
        <w:t xml:space="preserve">. măsurile instituite în localităţile prevăzute la pct. 1 și 2 nu se aplică </w:t>
      </w:r>
      <w:r w:rsidRPr="00655512">
        <w:rPr>
          <w:rFonts w:ascii="Times New Roman" w:hAnsi="Times New Roman" w:cs="Times New Roman"/>
          <w:bCs/>
          <w:sz w:val="24"/>
          <w:szCs w:val="24"/>
          <w:lang w:val="ro-RO"/>
        </w:rPr>
        <w:t>persoanelor care sunt vaccinate împotriva virusului SARS-CoV-2 şi pentru care au trecut 10 zile de la finalizarea schemei complete de vaccinare</w:t>
      </w:r>
      <w:r w:rsidR="008B36D9" w:rsidRPr="00655512">
        <w:rPr>
          <w:rFonts w:ascii="Times New Roman" w:hAnsi="Times New Roman" w:cs="Times New Roman"/>
          <w:bCs/>
          <w:sz w:val="24"/>
          <w:szCs w:val="24"/>
          <w:lang w:val="ro-RO"/>
        </w:rPr>
        <w:t xml:space="preserve"> </w:t>
      </w:r>
      <w:r w:rsidR="00242C04" w:rsidRPr="00655512">
        <w:rPr>
          <w:rFonts w:ascii="Times New Roman" w:hAnsi="Times New Roman" w:cs="Times New Roman"/>
          <w:bCs/>
          <w:sz w:val="24"/>
          <w:szCs w:val="24"/>
          <w:lang w:val="ro-RO"/>
        </w:rPr>
        <w:t xml:space="preserve">și </w:t>
      </w:r>
      <w:r w:rsidR="008B36D9" w:rsidRPr="00655512">
        <w:rPr>
          <w:rFonts w:ascii="Times New Roman" w:eastAsia="Calibri" w:hAnsi="Times New Roman" w:cs="Times New Roman"/>
          <w:sz w:val="24"/>
          <w:szCs w:val="24"/>
        </w:rPr>
        <w:t xml:space="preserve">care fac dovada îndeplinirii acestei condiții </w:t>
      </w:r>
      <w:r w:rsidR="008B36D9" w:rsidRPr="00655512">
        <w:rPr>
          <w:rFonts w:ascii="Times New Roman" w:hAnsi="Times New Roman" w:cs="Times New Roman"/>
          <w:sz w:val="24"/>
          <w:szCs w:val="24"/>
          <w:shd w:val="clear" w:color="auto" w:fill="FFFFFF"/>
        </w:rPr>
        <w:t xml:space="preserve">prin intermediul </w:t>
      </w:r>
      <w:r w:rsidR="004C4716" w:rsidRPr="00655512">
        <w:rPr>
          <w:rFonts w:ascii="Times New Roman" w:hAnsi="Times New Roman" w:cs="Times New Roman"/>
          <w:sz w:val="24"/>
          <w:szCs w:val="24"/>
          <w:shd w:val="clear" w:color="auto" w:fill="FFFFFF"/>
        </w:rPr>
        <w:t>certificatului de vaccinare</w:t>
      </w:r>
      <w:r w:rsidR="004C4716" w:rsidRPr="00655512">
        <w:rPr>
          <w:rFonts w:ascii="Times New Roman" w:hAnsi="Times New Roman" w:cs="Times New Roman"/>
          <w:sz w:val="24"/>
          <w:szCs w:val="24"/>
          <w:lang w:val="ro-RO"/>
        </w:rPr>
        <w:t xml:space="preserve">, pe suport hârtie sau în format electronic </w:t>
      </w:r>
      <w:r w:rsidR="004C4716" w:rsidRPr="00655512">
        <w:rPr>
          <w:rFonts w:ascii="Times New Roman" w:hAnsi="Times New Roman" w:cs="Times New Roman"/>
          <w:sz w:val="24"/>
          <w:szCs w:val="24"/>
          <w:shd w:val="clear" w:color="auto" w:fill="FFFFFF"/>
        </w:rPr>
        <w:t xml:space="preserve">sau a </w:t>
      </w:r>
      <w:r w:rsidR="00242C04" w:rsidRPr="00655512">
        <w:rPr>
          <w:rFonts w:ascii="Times New Roman" w:hAnsi="Times New Roman" w:cs="Times New Roman"/>
          <w:sz w:val="24"/>
          <w:szCs w:val="24"/>
          <w:shd w:val="clear" w:color="auto" w:fill="FFFFFF"/>
        </w:rPr>
        <w:t>certificatului</w:t>
      </w:r>
      <w:r w:rsidR="008B36D9" w:rsidRPr="00655512">
        <w:rPr>
          <w:rFonts w:ascii="Times New Roman" w:hAnsi="Times New Roman" w:cs="Times New Roman"/>
          <w:sz w:val="24"/>
          <w:szCs w:val="24"/>
          <w:shd w:val="clear" w:color="auto" w:fill="FFFFFF"/>
        </w:rPr>
        <w:t xml:space="preserve"> digital al Uniunii Europene privind COVID-19</w:t>
      </w:r>
      <w:r w:rsidR="00242C04" w:rsidRPr="00655512">
        <w:rPr>
          <w:rFonts w:ascii="Times New Roman" w:hAnsi="Times New Roman" w:cs="Times New Roman"/>
          <w:sz w:val="24"/>
          <w:szCs w:val="24"/>
          <w:shd w:val="clear" w:color="auto" w:fill="FFFFFF"/>
        </w:rPr>
        <w:t>.</w:t>
      </w:r>
    </w:p>
    <w:p w14:paraId="6D04CD6C" w14:textId="6E837FA5" w:rsidR="00242C04" w:rsidRPr="00655512" w:rsidRDefault="004C4716" w:rsidP="00242C04">
      <w:pPr>
        <w:spacing w:after="0" w:line="360" w:lineRule="auto"/>
        <w:ind w:right="-23" w:firstLine="284"/>
        <w:jc w:val="both"/>
        <w:rPr>
          <w:rFonts w:ascii="Times New Roman" w:hAnsi="Times New Roman" w:cs="Times New Roman"/>
          <w:sz w:val="24"/>
          <w:szCs w:val="24"/>
          <w:lang w:val="ro-RO"/>
        </w:rPr>
      </w:pPr>
      <w:r w:rsidRPr="00655512">
        <w:rPr>
          <w:rFonts w:ascii="Times New Roman" w:hAnsi="Times New Roman" w:cs="Times New Roman"/>
          <w:sz w:val="24"/>
          <w:szCs w:val="24"/>
          <w:shd w:val="clear" w:color="auto" w:fill="FFFFFF"/>
        </w:rPr>
        <w:t>5</w:t>
      </w:r>
      <w:r w:rsidR="00242C04" w:rsidRPr="00655512">
        <w:rPr>
          <w:rFonts w:ascii="Times New Roman" w:hAnsi="Times New Roman" w:cs="Times New Roman"/>
          <w:sz w:val="24"/>
          <w:szCs w:val="24"/>
          <w:shd w:val="clear" w:color="auto" w:fill="FFFFFF"/>
        </w:rPr>
        <w:t>.</w:t>
      </w:r>
      <w:r w:rsidR="00242C04" w:rsidRPr="00655512">
        <w:rPr>
          <w:rFonts w:ascii="Times New Roman" w:eastAsia="Calibri" w:hAnsi="Times New Roman" w:cs="Times New Roman"/>
          <w:sz w:val="24"/>
          <w:szCs w:val="24"/>
          <w:lang w:val="en-US"/>
        </w:rPr>
        <w:t xml:space="preserve"> măsurile instituite în localităţile prevăzute la pct. 1 și 2 nu se aplică </w:t>
      </w:r>
      <w:r w:rsidR="00242C04" w:rsidRPr="00655512">
        <w:rPr>
          <w:rFonts w:ascii="Times New Roman" w:hAnsi="Times New Roman" w:cs="Times New Roman"/>
          <w:bCs/>
          <w:sz w:val="24"/>
          <w:szCs w:val="24"/>
          <w:lang w:val="ro-RO"/>
        </w:rPr>
        <w:t>persoanelor</w:t>
      </w:r>
      <w:r w:rsidR="00242C04" w:rsidRPr="00655512">
        <w:rPr>
          <w:rFonts w:ascii="Times New Roman" w:hAnsi="Times New Roman" w:cs="Times New Roman"/>
          <w:sz w:val="24"/>
          <w:szCs w:val="24"/>
          <w:shd w:val="clear" w:color="auto" w:fill="FFFFFF"/>
        </w:rPr>
        <w:t xml:space="preserve"> </w:t>
      </w:r>
      <w:r w:rsidR="00242C04" w:rsidRPr="00655512">
        <w:rPr>
          <w:rFonts w:ascii="Times New Roman" w:hAnsi="Times New Roman" w:cs="Times New Roman"/>
          <w:bCs/>
          <w:sz w:val="24"/>
          <w:szCs w:val="24"/>
          <w:lang w:val="ro-RO"/>
        </w:rPr>
        <w:t xml:space="preserve">fizice provenite din state ale căror autorități nu emit certificate digitale ale </w:t>
      </w:r>
      <w:r w:rsidR="00242C04" w:rsidRPr="00655512">
        <w:rPr>
          <w:rFonts w:ascii="Times New Roman" w:hAnsi="Times New Roman" w:cs="Times New Roman"/>
          <w:sz w:val="24"/>
          <w:szCs w:val="24"/>
          <w:lang w:val="ro-RO"/>
        </w:rPr>
        <w:t xml:space="preserve">Uniunii Europene privind COVID-19 sau documente compatibile cu aceste certificate, </w:t>
      </w:r>
      <w:r w:rsidR="00242C04" w:rsidRPr="00655512">
        <w:rPr>
          <w:rFonts w:ascii="Times New Roman" w:hAnsi="Times New Roman" w:cs="Times New Roman"/>
          <w:bCs/>
          <w:sz w:val="24"/>
          <w:szCs w:val="24"/>
          <w:lang w:val="ro-RO"/>
        </w:rPr>
        <w:t xml:space="preserve">vaccinate împotriva virusului SARS-CoV-2 şi pentru care au trecut 10 zile de la finalizarea schemei complete de vaccinare și </w:t>
      </w:r>
      <w:r w:rsidR="00242C04" w:rsidRPr="00655512">
        <w:rPr>
          <w:rFonts w:ascii="Times New Roman" w:eastAsia="Calibri" w:hAnsi="Times New Roman" w:cs="Times New Roman"/>
          <w:sz w:val="24"/>
          <w:szCs w:val="24"/>
        </w:rPr>
        <w:t>care fac dovada îndeplinirii acestei condiții</w:t>
      </w:r>
      <w:r w:rsidRPr="00655512">
        <w:rPr>
          <w:rFonts w:ascii="Times New Roman" w:hAnsi="Times New Roman" w:cs="Times New Roman"/>
          <w:sz w:val="24"/>
          <w:szCs w:val="24"/>
          <w:lang w:val="ro-RO"/>
        </w:rPr>
        <w:t xml:space="preserve"> prin documente, pe suport hârtie sau în format electronic, care să ateste vaccinarea acestora.”</w:t>
      </w:r>
    </w:p>
    <w:p w14:paraId="505ED822" w14:textId="77777777" w:rsidR="00B50D3C" w:rsidRDefault="00B50D3C" w:rsidP="004300CD">
      <w:pPr>
        <w:spacing w:after="0" w:line="360" w:lineRule="auto"/>
        <w:ind w:right="-23"/>
        <w:jc w:val="both"/>
        <w:rPr>
          <w:rFonts w:ascii="Times New Roman" w:hAnsi="Times New Roman" w:cs="Times New Roman"/>
          <w:b/>
          <w:bCs/>
          <w:sz w:val="24"/>
          <w:szCs w:val="24"/>
          <w:lang w:val="ro-RO"/>
        </w:rPr>
      </w:pPr>
    </w:p>
    <w:p w14:paraId="0978DAA5" w14:textId="111098DB" w:rsidR="00472ABC" w:rsidRDefault="004300CD" w:rsidP="00626AC1">
      <w:pPr>
        <w:spacing w:after="0" w:line="360" w:lineRule="auto"/>
        <w:ind w:right="-23" w:firstLine="284"/>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5</w:t>
      </w:r>
      <w:r w:rsidR="00472ABC">
        <w:rPr>
          <w:rFonts w:ascii="Times New Roman" w:hAnsi="Times New Roman" w:cs="Times New Roman"/>
          <w:b/>
          <w:bCs/>
          <w:sz w:val="24"/>
          <w:szCs w:val="24"/>
          <w:lang w:val="ro-RO"/>
        </w:rPr>
        <w:t>. La anexa nr. 3 articolul 6, după punctul 3</w:t>
      </w:r>
      <w:r w:rsidR="00472ABC" w:rsidRPr="00662AF8">
        <w:rPr>
          <w:rFonts w:ascii="Times New Roman" w:hAnsi="Times New Roman" w:cs="Times New Roman"/>
          <w:b/>
          <w:bCs/>
          <w:sz w:val="24"/>
          <w:szCs w:val="24"/>
          <w:lang w:val="ro-RO"/>
        </w:rPr>
        <w:t xml:space="preserve"> se intr</w:t>
      </w:r>
      <w:r w:rsidR="00472ABC">
        <w:rPr>
          <w:rFonts w:ascii="Times New Roman" w:hAnsi="Times New Roman" w:cs="Times New Roman"/>
          <w:b/>
          <w:bCs/>
          <w:sz w:val="24"/>
          <w:szCs w:val="24"/>
          <w:lang w:val="ro-RO"/>
        </w:rPr>
        <w:t>oduce un nou punct, punctul 3</w:t>
      </w:r>
      <w:r w:rsidR="00472ABC" w:rsidRPr="00662AF8">
        <w:rPr>
          <w:rFonts w:ascii="Times New Roman" w:hAnsi="Times New Roman" w:cs="Times New Roman"/>
          <w:b/>
          <w:bCs/>
          <w:sz w:val="24"/>
          <w:szCs w:val="24"/>
          <w:vertAlign w:val="superscript"/>
          <w:lang w:val="ro-RO"/>
        </w:rPr>
        <w:t>1</w:t>
      </w:r>
      <w:r w:rsidR="00472ABC" w:rsidRPr="00662AF8">
        <w:rPr>
          <w:rFonts w:ascii="Times New Roman" w:hAnsi="Times New Roman" w:cs="Times New Roman"/>
          <w:b/>
          <w:bCs/>
          <w:sz w:val="24"/>
          <w:szCs w:val="24"/>
          <w:lang w:val="ro-RO"/>
        </w:rPr>
        <w:t>, cu următorul cuprins:</w:t>
      </w:r>
    </w:p>
    <w:p w14:paraId="2784DC5F" w14:textId="55C39F08" w:rsidR="000503A0" w:rsidRPr="00655512" w:rsidRDefault="00254475" w:rsidP="00626AC1">
      <w:pPr>
        <w:spacing w:after="0" w:line="360" w:lineRule="auto"/>
        <w:ind w:right="-23" w:firstLine="284"/>
        <w:jc w:val="both"/>
        <w:rPr>
          <w:rFonts w:ascii="Times New Roman" w:hAnsi="Times New Roman" w:cs="Times New Roman"/>
          <w:bCs/>
          <w:sz w:val="24"/>
          <w:szCs w:val="24"/>
          <w:lang w:val="ro-RO"/>
        </w:rPr>
      </w:pPr>
      <w:r w:rsidRPr="00655512">
        <w:rPr>
          <w:rFonts w:ascii="Times New Roman" w:hAnsi="Times New Roman" w:cs="Times New Roman"/>
          <w:bCs/>
          <w:sz w:val="24"/>
          <w:szCs w:val="24"/>
          <w:lang w:val="ro-RO"/>
        </w:rPr>
        <w:t>„3</w:t>
      </w:r>
      <w:r w:rsidRPr="00655512">
        <w:rPr>
          <w:rFonts w:ascii="Times New Roman" w:hAnsi="Times New Roman" w:cs="Times New Roman"/>
          <w:bCs/>
          <w:sz w:val="24"/>
          <w:szCs w:val="24"/>
          <w:vertAlign w:val="superscript"/>
          <w:lang w:val="ro-RO"/>
        </w:rPr>
        <w:t>1</w:t>
      </w:r>
      <w:r w:rsidRPr="00655512">
        <w:rPr>
          <w:rFonts w:ascii="Times New Roman" w:hAnsi="Times New Roman" w:cs="Times New Roman"/>
          <w:bCs/>
          <w:sz w:val="24"/>
          <w:szCs w:val="24"/>
          <w:lang w:val="ro-RO"/>
        </w:rPr>
        <w:t>. activitatea cu publicul a operatorilor economici care desfăşoară activităţi de preparare, comercializare şi consum al produselor alimentare şi/sau băuturilor alcoolice şi nealcoolice în interiorul centrelor comerciale este permisă în judeţele/ localităţile unde incidenţa cumulată la 14 zile este mai mare de 3/1.000 de locuitori şi mai mică sau egală cu 6/1.000 de locuitori numai în zonele de consum delimitate față de restul spațiului public și amenajate în acest scop. Accesul în zonele de consum astfel delimitate și amenajate este permis doar pentru persoanele care sunt vaccinate împotriva virusului SARS-CoV-2 şi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75B27C33" w14:textId="4E477CA0" w:rsidR="00077698" w:rsidRDefault="00077698" w:rsidP="00626AC1">
      <w:pPr>
        <w:spacing w:after="0" w:line="360" w:lineRule="auto"/>
        <w:ind w:right="-23" w:firstLine="284"/>
        <w:jc w:val="both"/>
        <w:rPr>
          <w:rFonts w:ascii="Times New Roman" w:hAnsi="Times New Roman" w:cs="Times New Roman"/>
          <w:bCs/>
          <w:color w:val="FF0000"/>
          <w:sz w:val="24"/>
          <w:szCs w:val="24"/>
          <w:lang w:val="ro-RO"/>
        </w:rPr>
      </w:pPr>
    </w:p>
    <w:p w14:paraId="44591808" w14:textId="4CA2DC46" w:rsidR="006E19D0" w:rsidRDefault="004300CD" w:rsidP="00626AC1">
      <w:pPr>
        <w:spacing w:after="0" w:line="360" w:lineRule="auto"/>
        <w:ind w:right="-23" w:firstLine="284"/>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6</w:t>
      </w:r>
      <w:r w:rsidR="006E19D0">
        <w:rPr>
          <w:rFonts w:ascii="Times New Roman" w:hAnsi="Times New Roman" w:cs="Times New Roman"/>
          <w:b/>
          <w:bCs/>
          <w:sz w:val="24"/>
          <w:szCs w:val="24"/>
          <w:lang w:val="ro-RO"/>
        </w:rPr>
        <w:t>. La anexa nr. 3 articolul 6</w:t>
      </w:r>
      <w:r w:rsidR="004B0F12">
        <w:rPr>
          <w:rFonts w:ascii="Times New Roman" w:hAnsi="Times New Roman" w:cs="Times New Roman"/>
          <w:b/>
          <w:bCs/>
          <w:sz w:val="24"/>
          <w:szCs w:val="24"/>
          <w:lang w:val="ro-RO"/>
        </w:rPr>
        <w:t>,</w:t>
      </w:r>
      <w:r w:rsidR="006E19D0">
        <w:rPr>
          <w:rFonts w:ascii="Times New Roman" w:hAnsi="Times New Roman" w:cs="Times New Roman"/>
          <w:b/>
          <w:bCs/>
          <w:sz w:val="24"/>
          <w:szCs w:val="24"/>
          <w:lang w:val="ro-RO"/>
        </w:rPr>
        <w:t xml:space="preserve"> punctele 4 – 6 </w:t>
      </w:r>
      <w:r w:rsidR="006E19D0" w:rsidRPr="00662AF8">
        <w:rPr>
          <w:rFonts w:ascii="Times New Roman" w:hAnsi="Times New Roman" w:cs="Times New Roman"/>
          <w:b/>
          <w:bCs/>
          <w:sz w:val="24"/>
          <w:szCs w:val="24"/>
          <w:lang w:val="ro-RO"/>
        </w:rPr>
        <w:t>se modifică și vor avea următorul cuprins:</w:t>
      </w:r>
      <w:r w:rsidR="006E19D0">
        <w:rPr>
          <w:rFonts w:ascii="Times New Roman" w:hAnsi="Times New Roman" w:cs="Times New Roman"/>
          <w:b/>
          <w:bCs/>
          <w:sz w:val="24"/>
          <w:szCs w:val="24"/>
          <w:lang w:val="ro-RO"/>
        </w:rPr>
        <w:t xml:space="preserve"> </w:t>
      </w:r>
    </w:p>
    <w:p w14:paraId="013775BB" w14:textId="17484A71" w:rsidR="00916136" w:rsidRDefault="006E19D0" w:rsidP="00626AC1">
      <w:pPr>
        <w:spacing w:after="0" w:line="360" w:lineRule="auto"/>
        <w:ind w:right="-23" w:firstLine="284"/>
        <w:jc w:val="both"/>
        <w:rPr>
          <w:rFonts w:ascii="Times New Roman" w:hAnsi="Times New Roman" w:cs="Times New Roman"/>
          <w:b/>
          <w:bCs/>
          <w:sz w:val="24"/>
          <w:szCs w:val="24"/>
          <w:lang w:val="ro-RO"/>
        </w:rPr>
      </w:pPr>
      <w:r w:rsidRPr="006E19D0">
        <w:rPr>
          <w:rFonts w:ascii="Times New Roman" w:hAnsi="Times New Roman" w:cs="Times New Roman"/>
          <w:bCs/>
          <w:sz w:val="24"/>
          <w:szCs w:val="24"/>
          <w:lang w:val="ro-RO"/>
        </w:rPr>
        <w:t>„</w:t>
      </w:r>
      <w:r w:rsidRPr="006E19D0">
        <w:rPr>
          <w:rStyle w:val="spctttl"/>
          <w:rFonts w:ascii="Times New Roman" w:hAnsi="Times New Roman" w:cs="Times New Roman"/>
          <w:bCs/>
          <w:sz w:val="24"/>
          <w:szCs w:val="24"/>
        </w:rPr>
        <w:t>4.</w:t>
      </w:r>
      <w:r w:rsidRPr="006E19D0">
        <w:rPr>
          <w:rFonts w:ascii="Times New Roman" w:hAnsi="Times New Roman" w:cs="Times New Roman"/>
          <w:sz w:val="24"/>
          <w:szCs w:val="24"/>
        </w:rPr>
        <w:t xml:space="preserve"> </w:t>
      </w:r>
      <w:r w:rsidRPr="006E19D0">
        <w:rPr>
          <w:rStyle w:val="spctbdy"/>
          <w:rFonts w:ascii="Times New Roman" w:hAnsi="Times New Roman" w:cs="Times New Roman"/>
          <w:color w:val="auto"/>
          <w:sz w:val="24"/>
          <w:szCs w:val="24"/>
        </w:rPr>
        <w:t xml:space="preserve">măsurile prevăzute la </w:t>
      </w:r>
      <w:hyperlink w:history="1">
        <w:r w:rsidR="004B0F12" w:rsidRPr="00655512">
          <w:rPr>
            <w:rStyle w:val="Hyperlink"/>
            <w:rFonts w:ascii="Times New Roman" w:hAnsi="Times New Roman" w:cs="Times New Roman"/>
            <w:color w:val="auto"/>
            <w:sz w:val="24"/>
            <w:szCs w:val="24"/>
            <w:u w:val="none"/>
          </w:rPr>
          <w:t xml:space="preserve">pct. 1 - </w:t>
        </w:r>
        <w:r w:rsidRPr="00655512">
          <w:rPr>
            <w:rStyle w:val="Hyperlink"/>
            <w:rFonts w:ascii="Times New Roman" w:hAnsi="Times New Roman" w:cs="Times New Roman"/>
            <w:color w:val="auto"/>
            <w:sz w:val="24"/>
            <w:szCs w:val="24"/>
            <w:u w:val="none"/>
          </w:rPr>
          <w:t>3</w:t>
        </w:r>
      </w:hyperlink>
      <w:r w:rsidR="004B0F12" w:rsidRPr="00655512">
        <w:rPr>
          <w:rStyle w:val="spctbdy"/>
          <w:rFonts w:ascii="Times New Roman" w:hAnsi="Times New Roman" w:cs="Times New Roman"/>
          <w:color w:val="auto"/>
          <w:sz w:val="24"/>
          <w:szCs w:val="24"/>
          <w:vertAlign w:val="superscript"/>
        </w:rPr>
        <w:t>1</w:t>
      </w:r>
      <w:r w:rsidRPr="006E19D0">
        <w:rPr>
          <w:rStyle w:val="spctbdy"/>
          <w:rFonts w:ascii="Times New Roman" w:hAnsi="Times New Roman" w:cs="Times New Roman"/>
          <w:color w:val="auto"/>
          <w:sz w:val="24"/>
          <w:szCs w:val="24"/>
        </w:rPr>
        <w:t xml:space="preserve"> se aplică şi operatorilor economici care desfăşoară activităţi în spaţiile publice închise care au un acoperiş, plafon sau tavan şi care sunt delimitate de cel puţin 2 pereţi, indiferent de natura acestora sau de caracterul temporar sau permanent;</w:t>
      </w:r>
      <w:r w:rsidR="00916136">
        <w:rPr>
          <w:rFonts w:ascii="Times New Roman" w:hAnsi="Times New Roman" w:cs="Times New Roman"/>
          <w:b/>
          <w:bCs/>
          <w:sz w:val="24"/>
          <w:szCs w:val="24"/>
          <w:lang w:val="ro-RO"/>
        </w:rPr>
        <w:t xml:space="preserve"> </w:t>
      </w:r>
    </w:p>
    <w:p w14:paraId="5A66F3ED" w14:textId="3A4BC744" w:rsidR="00916136" w:rsidRDefault="006E19D0" w:rsidP="00626AC1">
      <w:pPr>
        <w:spacing w:after="0" w:line="360" w:lineRule="auto"/>
        <w:ind w:right="-23" w:firstLine="284"/>
        <w:jc w:val="both"/>
        <w:rPr>
          <w:rFonts w:ascii="Times New Roman" w:hAnsi="Times New Roman" w:cs="Times New Roman"/>
          <w:b/>
          <w:bCs/>
          <w:sz w:val="24"/>
          <w:szCs w:val="24"/>
          <w:lang w:val="ro-RO"/>
        </w:rPr>
      </w:pPr>
      <w:r w:rsidRPr="006E19D0">
        <w:rPr>
          <w:rStyle w:val="spctttl"/>
          <w:rFonts w:ascii="Times New Roman" w:hAnsi="Times New Roman" w:cs="Times New Roman"/>
          <w:bCs/>
          <w:sz w:val="24"/>
          <w:szCs w:val="24"/>
        </w:rPr>
        <w:t>5.</w:t>
      </w:r>
      <w:r w:rsidRPr="006E19D0">
        <w:rPr>
          <w:rFonts w:ascii="Times New Roman" w:hAnsi="Times New Roman" w:cs="Times New Roman"/>
          <w:sz w:val="24"/>
          <w:szCs w:val="24"/>
        </w:rPr>
        <w:t xml:space="preserve"> </w:t>
      </w:r>
      <w:r w:rsidRPr="006E19D0">
        <w:rPr>
          <w:rStyle w:val="spctbdy"/>
          <w:rFonts w:ascii="Times New Roman" w:hAnsi="Times New Roman" w:cs="Times New Roman"/>
          <w:color w:val="auto"/>
          <w:sz w:val="24"/>
          <w:szCs w:val="24"/>
        </w:rPr>
        <w:t xml:space="preserve">în situaţia în care activitatea operatorilor economici prevăzuţi la </w:t>
      </w:r>
      <w:hyperlink w:history="1">
        <w:r w:rsidR="004B0F12" w:rsidRPr="00655512">
          <w:rPr>
            <w:rStyle w:val="Hyperlink"/>
            <w:rFonts w:ascii="Times New Roman" w:hAnsi="Times New Roman" w:cs="Times New Roman"/>
            <w:color w:val="auto"/>
            <w:sz w:val="24"/>
            <w:szCs w:val="24"/>
            <w:u w:val="none"/>
          </w:rPr>
          <w:t>pct. 1 - 3</w:t>
        </w:r>
      </w:hyperlink>
      <w:r w:rsidR="004B0F12" w:rsidRPr="00655512">
        <w:rPr>
          <w:rStyle w:val="spctbdy"/>
          <w:rFonts w:ascii="Times New Roman" w:hAnsi="Times New Roman" w:cs="Times New Roman"/>
          <w:color w:val="auto"/>
          <w:sz w:val="24"/>
          <w:szCs w:val="24"/>
          <w:vertAlign w:val="superscript"/>
        </w:rPr>
        <w:t>1</w:t>
      </w:r>
      <w:r w:rsidR="004B0F12">
        <w:rPr>
          <w:rStyle w:val="spctbdy"/>
          <w:rFonts w:ascii="Times New Roman" w:hAnsi="Times New Roman" w:cs="Times New Roman"/>
          <w:color w:val="auto"/>
          <w:sz w:val="24"/>
          <w:szCs w:val="24"/>
        </w:rPr>
        <w:t xml:space="preserve"> </w:t>
      </w:r>
      <w:r w:rsidRPr="006E19D0">
        <w:rPr>
          <w:rStyle w:val="spctbdy"/>
          <w:rFonts w:ascii="Times New Roman" w:hAnsi="Times New Roman" w:cs="Times New Roman"/>
          <w:color w:val="auto"/>
          <w:sz w:val="24"/>
          <w:szCs w:val="24"/>
        </w:rPr>
        <w:t>este restricţionată sau închisă se permit prepararea hranei şi comercializarea produselor alimentare şi băuturilor alcoolice şi nealcoolice care nu se consumă în spaţiile respective;</w:t>
      </w:r>
      <w:r w:rsidR="00916136">
        <w:rPr>
          <w:rFonts w:ascii="Times New Roman" w:hAnsi="Times New Roman" w:cs="Times New Roman"/>
          <w:b/>
          <w:bCs/>
          <w:sz w:val="24"/>
          <w:szCs w:val="24"/>
          <w:lang w:val="ro-RO"/>
        </w:rPr>
        <w:t xml:space="preserve"> </w:t>
      </w:r>
    </w:p>
    <w:p w14:paraId="55510FA8" w14:textId="788B1A6C" w:rsidR="006E19D0" w:rsidRPr="00916136" w:rsidRDefault="006E19D0" w:rsidP="00626AC1">
      <w:pPr>
        <w:spacing w:after="0" w:line="360" w:lineRule="auto"/>
        <w:ind w:right="-23" w:firstLine="284"/>
        <w:jc w:val="both"/>
        <w:rPr>
          <w:rFonts w:ascii="Times New Roman" w:hAnsi="Times New Roman" w:cs="Times New Roman"/>
          <w:b/>
          <w:bCs/>
          <w:sz w:val="24"/>
          <w:szCs w:val="24"/>
          <w:lang w:val="ro-RO"/>
        </w:rPr>
      </w:pPr>
      <w:r w:rsidRPr="006E19D0">
        <w:rPr>
          <w:rStyle w:val="spctttl"/>
          <w:rFonts w:ascii="Times New Roman" w:hAnsi="Times New Roman" w:cs="Times New Roman"/>
          <w:bCs/>
          <w:sz w:val="24"/>
          <w:szCs w:val="24"/>
        </w:rPr>
        <w:t>6.</w:t>
      </w:r>
      <w:r w:rsidRPr="006E19D0">
        <w:rPr>
          <w:rFonts w:ascii="Times New Roman" w:hAnsi="Times New Roman" w:cs="Times New Roman"/>
          <w:sz w:val="24"/>
          <w:szCs w:val="24"/>
        </w:rPr>
        <w:t xml:space="preserve"> </w:t>
      </w:r>
      <w:r w:rsidRPr="006E19D0">
        <w:rPr>
          <w:rStyle w:val="spctbdy"/>
          <w:rFonts w:ascii="Times New Roman" w:hAnsi="Times New Roman" w:cs="Times New Roman"/>
          <w:color w:val="auto"/>
          <w:sz w:val="24"/>
          <w:szCs w:val="24"/>
        </w:rPr>
        <w:t xml:space="preserve">operatorii economici prevăzuţi </w:t>
      </w:r>
      <w:r w:rsidRPr="00655512">
        <w:rPr>
          <w:rStyle w:val="spctbdy"/>
          <w:rFonts w:ascii="Times New Roman" w:hAnsi="Times New Roman" w:cs="Times New Roman"/>
          <w:color w:val="auto"/>
          <w:sz w:val="24"/>
          <w:szCs w:val="24"/>
        </w:rPr>
        <w:t xml:space="preserve">la </w:t>
      </w:r>
      <w:hyperlink w:history="1">
        <w:r w:rsidR="004B0F12" w:rsidRPr="00655512">
          <w:rPr>
            <w:rStyle w:val="Hyperlink"/>
            <w:rFonts w:ascii="Times New Roman" w:hAnsi="Times New Roman" w:cs="Times New Roman"/>
            <w:color w:val="auto"/>
            <w:sz w:val="24"/>
            <w:szCs w:val="24"/>
            <w:u w:val="none"/>
          </w:rPr>
          <w:t>pct. 1 - 3</w:t>
        </w:r>
      </w:hyperlink>
      <w:r w:rsidR="004B0F12" w:rsidRPr="00655512">
        <w:rPr>
          <w:rStyle w:val="spctbdy"/>
          <w:rFonts w:ascii="Times New Roman" w:hAnsi="Times New Roman" w:cs="Times New Roman"/>
          <w:color w:val="auto"/>
          <w:sz w:val="24"/>
          <w:szCs w:val="24"/>
          <w:vertAlign w:val="superscript"/>
        </w:rPr>
        <w:t>1</w:t>
      </w:r>
      <w:r w:rsidR="004B0F12" w:rsidRPr="00655512">
        <w:rPr>
          <w:rStyle w:val="spctbdy"/>
          <w:rFonts w:ascii="Times New Roman" w:hAnsi="Times New Roman" w:cs="Times New Roman"/>
          <w:color w:val="auto"/>
          <w:sz w:val="24"/>
          <w:szCs w:val="24"/>
        </w:rPr>
        <w:t xml:space="preserve"> </w:t>
      </w:r>
      <w:r w:rsidRPr="006E19D0">
        <w:rPr>
          <w:rStyle w:val="spctbdy"/>
          <w:rFonts w:ascii="Times New Roman" w:hAnsi="Times New Roman" w:cs="Times New Roman"/>
          <w:color w:val="auto"/>
          <w:sz w:val="24"/>
          <w:szCs w:val="24"/>
        </w:rPr>
        <w:t xml:space="preserve">vor respecta obligaţiile stabilite prin ordin al ministrului sănătăţii şi al ministrului economiei, antreprenoriatului şi turismului, emis în temeiul </w:t>
      </w:r>
      <w:hyperlink w:history="1">
        <w:r w:rsidRPr="006E19D0">
          <w:rPr>
            <w:rStyle w:val="Hyperlink"/>
            <w:rFonts w:ascii="Times New Roman" w:hAnsi="Times New Roman" w:cs="Times New Roman"/>
            <w:color w:val="auto"/>
            <w:sz w:val="24"/>
            <w:szCs w:val="24"/>
            <w:u w:val="none"/>
          </w:rPr>
          <w:t>art. 71 alin. (2) din Legea nr. 55/2020</w:t>
        </w:r>
      </w:hyperlink>
      <w:r w:rsidRPr="006E19D0">
        <w:rPr>
          <w:rStyle w:val="spctbdy"/>
          <w:rFonts w:ascii="Times New Roman" w:hAnsi="Times New Roman" w:cs="Times New Roman"/>
          <w:color w:val="auto"/>
          <w:sz w:val="24"/>
          <w:szCs w:val="24"/>
        </w:rPr>
        <w:t>, cu modificările şi completările ulterioare;</w:t>
      </w:r>
      <w:r w:rsidR="00916136">
        <w:rPr>
          <w:rStyle w:val="spctbdy"/>
          <w:rFonts w:ascii="Times New Roman" w:hAnsi="Times New Roman" w:cs="Times New Roman"/>
          <w:color w:val="auto"/>
          <w:sz w:val="24"/>
          <w:szCs w:val="24"/>
        </w:rPr>
        <w:t>”</w:t>
      </w:r>
    </w:p>
    <w:p w14:paraId="1EE94FEF" w14:textId="77777777" w:rsidR="004300CD" w:rsidRDefault="004300CD" w:rsidP="00626AC1">
      <w:pPr>
        <w:spacing w:after="0" w:line="360" w:lineRule="auto"/>
        <w:ind w:right="-23" w:firstLine="284"/>
        <w:jc w:val="both"/>
        <w:rPr>
          <w:rFonts w:ascii="Times New Roman" w:hAnsi="Times New Roman" w:cs="Times New Roman"/>
          <w:b/>
          <w:bCs/>
          <w:sz w:val="24"/>
          <w:szCs w:val="24"/>
          <w:lang w:val="ro-RO"/>
        </w:rPr>
      </w:pPr>
    </w:p>
    <w:p w14:paraId="0E67C8BE" w14:textId="279B3693" w:rsidR="00D77756" w:rsidRPr="00D77756" w:rsidRDefault="004300CD" w:rsidP="00626AC1">
      <w:pPr>
        <w:spacing w:after="0" w:line="360" w:lineRule="auto"/>
        <w:ind w:right="-23" w:firstLine="284"/>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7</w:t>
      </w:r>
      <w:r w:rsidR="00D77756" w:rsidRPr="00662AF8">
        <w:rPr>
          <w:rFonts w:ascii="Times New Roman" w:hAnsi="Times New Roman" w:cs="Times New Roman"/>
          <w:b/>
          <w:bCs/>
          <w:sz w:val="24"/>
          <w:szCs w:val="24"/>
          <w:lang w:val="ro-RO"/>
        </w:rPr>
        <w:t>. La anexa nr. 3</w:t>
      </w:r>
      <w:r w:rsidR="00D77756">
        <w:rPr>
          <w:rFonts w:ascii="Times New Roman" w:hAnsi="Times New Roman" w:cs="Times New Roman"/>
          <w:b/>
          <w:bCs/>
          <w:sz w:val="24"/>
          <w:szCs w:val="24"/>
          <w:lang w:val="ro-RO"/>
        </w:rPr>
        <w:t xml:space="preserve"> articolul 7</w:t>
      </w:r>
      <w:r w:rsidR="004B0F12">
        <w:rPr>
          <w:rFonts w:ascii="Times New Roman" w:hAnsi="Times New Roman" w:cs="Times New Roman"/>
          <w:b/>
          <w:bCs/>
          <w:sz w:val="24"/>
          <w:szCs w:val="24"/>
          <w:lang w:val="ro-RO"/>
        </w:rPr>
        <w:t>,</w:t>
      </w:r>
      <w:r w:rsidR="00D77756">
        <w:rPr>
          <w:rFonts w:ascii="Times New Roman" w:hAnsi="Times New Roman" w:cs="Times New Roman"/>
          <w:b/>
          <w:bCs/>
          <w:sz w:val="24"/>
          <w:szCs w:val="24"/>
          <w:lang w:val="ro-RO"/>
        </w:rPr>
        <w:t xml:space="preserve"> alineatele (1) și (4</w:t>
      </w:r>
      <w:r w:rsidR="00D77756" w:rsidRPr="00F457A7">
        <w:rPr>
          <w:rFonts w:ascii="Times New Roman" w:hAnsi="Times New Roman" w:cs="Times New Roman"/>
          <w:b/>
          <w:bCs/>
          <w:sz w:val="24"/>
          <w:szCs w:val="24"/>
          <w:lang w:val="ro-RO"/>
        </w:rPr>
        <w:t>) se modifică și vor avea următorul cuprins:</w:t>
      </w:r>
      <w:r w:rsidR="00D77756">
        <w:rPr>
          <w:rFonts w:ascii="Times New Roman" w:eastAsia="Calibri" w:hAnsi="Times New Roman" w:cs="Times New Roman"/>
          <w:b/>
          <w:sz w:val="24"/>
          <w:szCs w:val="24"/>
          <w:lang w:val="en-US"/>
        </w:rPr>
        <w:t xml:space="preserve"> </w:t>
      </w:r>
    </w:p>
    <w:p w14:paraId="3E8CE3EF" w14:textId="77777777" w:rsidR="00D77756" w:rsidRDefault="00D77756" w:rsidP="00626AC1">
      <w:pPr>
        <w:spacing w:after="0" w:line="360" w:lineRule="auto"/>
        <w:ind w:right="-23" w:firstLine="284"/>
        <w:jc w:val="both"/>
        <w:rPr>
          <w:rFonts w:ascii="Times New Roman" w:eastAsia="Times New Roman" w:hAnsi="Times New Roman" w:cs="Times New Roman"/>
          <w:noProof/>
          <w:sz w:val="24"/>
          <w:szCs w:val="24"/>
        </w:rPr>
      </w:pPr>
      <w:r w:rsidRPr="009619A9">
        <w:rPr>
          <w:rFonts w:ascii="Times New Roman" w:hAnsi="Times New Roman" w:cs="Times New Roman"/>
          <w:bCs/>
          <w:sz w:val="24"/>
          <w:szCs w:val="24"/>
          <w:lang w:val="ro-RO"/>
        </w:rPr>
        <w:t>„</w:t>
      </w:r>
      <w:r w:rsidRPr="002B4819">
        <w:rPr>
          <w:rFonts w:ascii="Times New Roman" w:eastAsia="Times New Roman" w:hAnsi="Times New Roman" w:cs="Times New Roman"/>
          <w:sz w:val="24"/>
          <w:szCs w:val="24"/>
        </w:rPr>
        <w:t xml:space="preserve">(1) </w:t>
      </w:r>
      <w:r w:rsidRPr="002B4819">
        <w:rPr>
          <w:rFonts w:ascii="Times New Roman" w:eastAsia="Times New Roman" w:hAnsi="Times New Roman" w:cs="Times New Roman"/>
          <w:noProof/>
          <w:sz w:val="24"/>
          <w:szCs w:val="24"/>
        </w:rPr>
        <w:t xml:space="preserve">În condiţiile </w:t>
      </w:r>
      <w:hyperlink w:history="1">
        <w:r w:rsidRPr="002B4819">
          <w:rPr>
            <w:rFonts w:ascii="Times New Roman" w:eastAsia="Times New Roman" w:hAnsi="Times New Roman" w:cs="Times New Roman"/>
            <w:noProof/>
            <w:sz w:val="24"/>
            <w:szCs w:val="24"/>
          </w:rPr>
          <w:t>art. 5 alin. (3) lit. f) din Legea nr. 55/2020</w:t>
        </w:r>
      </w:hyperlink>
      <w:r w:rsidRPr="002B4819">
        <w:rPr>
          <w:rFonts w:ascii="Times New Roman" w:eastAsia="Times New Roman" w:hAnsi="Times New Roman" w:cs="Times New Roman"/>
          <w:noProof/>
          <w:sz w:val="24"/>
          <w:szCs w:val="24"/>
        </w:rPr>
        <w:t>, cu modificăr</w:t>
      </w:r>
      <w:r>
        <w:rPr>
          <w:rFonts w:ascii="Times New Roman" w:eastAsia="Times New Roman" w:hAnsi="Times New Roman" w:cs="Times New Roman"/>
          <w:noProof/>
          <w:sz w:val="24"/>
          <w:szCs w:val="24"/>
        </w:rPr>
        <w:t xml:space="preserve">ile şi completările ulterioare, </w:t>
      </w:r>
      <w:r w:rsidRPr="002B4819">
        <w:rPr>
          <w:rFonts w:ascii="Times New Roman" w:eastAsia="Times New Roman" w:hAnsi="Times New Roman" w:cs="Times New Roman"/>
          <w:noProof/>
          <w:sz w:val="24"/>
          <w:szCs w:val="24"/>
        </w:rPr>
        <w:t xml:space="preserve">se instituie obligaţia pentru operatorii economici care desfăşoară activităţi de comerţ/prestări de servicii în spaţii închise şi/sau deschise, publice şi/sau private, să îşi organizeze şi să îşi desfăşoare activitatea în zilele de vineri, sâmbătă şi duminică în intervalul orar 5,00-18,00, în toate localităţile unde incidenţa cumulată la 14 zile este </w:t>
      </w:r>
      <w:r w:rsidRPr="009619A9">
        <w:rPr>
          <w:rFonts w:ascii="Times New Roman" w:eastAsia="Times New Roman" w:hAnsi="Times New Roman" w:cs="Times New Roman"/>
          <w:noProof/>
          <w:sz w:val="24"/>
          <w:szCs w:val="24"/>
        </w:rPr>
        <w:t xml:space="preserve">mai mare </w:t>
      </w:r>
      <w:r w:rsidRPr="00655512">
        <w:rPr>
          <w:rFonts w:ascii="Times New Roman" w:eastAsia="Times New Roman" w:hAnsi="Times New Roman" w:cs="Times New Roman"/>
          <w:noProof/>
          <w:sz w:val="24"/>
          <w:szCs w:val="24"/>
        </w:rPr>
        <w:t xml:space="preserve">de 6/1.000 de locuitori </w:t>
      </w:r>
      <w:r w:rsidRPr="009619A9">
        <w:rPr>
          <w:rFonts w:ascii="Times New Roman" w:eastAsia="Times New Roman" w:hAnsi="Times New Roman" w:cs="Times New Roman"/>
          <w:noProof/>
          <w:sz w:val="24"/>
          <w:szCs w:val="24"/>
        </w:rPr>
        <w:t>şi mai mică sau egală cu 7,5/1.000 de locuitori.</w:t>
      </w:r>
    </w:p>
    <w:p w14:paraId="3E112988" w14:textId="77777777" w:rsidR="00D77756" w:rsidRDefault="00D77756" w:rsidP="00626AC1">
      <w:pPr>
        <w:spacing w:after="0" w:line="360" w:lineRule="auto"/>
        <w:ind w:right="-23" w:firstLine="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p w14:paraId="33731ADA" w14:textId="77777777" w:rsidR="00D77756" w:rsidRDefault="00D77756" w:rsidP="00626AC1">
      <w:pPr>
        <w:spacing w:after="0" w:line="360" w:lineRule="auto"/>
        <w:ind w:right="-23" w:firstLine="284"/>
        <w:jc w:val="both"/>
        <w:rPr>
          <w:rFonts w:ascii="Times New Roman" w:eastAsia="Times New Roman" w:hAnsi="Times New Roman" w:cs="Times New Roman"/>
          <w:noProof/>
          <w:sz w:val="24"/>
          <w:szCs w:val="24"/>
        </w:rPr>
      </w:pPr>
      <w:r w:rsidRPr="009619A9">
        <w:rPr>
          <w:rFonts w:ascii="Times New Roman" w:eastAsia="Times New Roman" w:hAnsi="Times New Roman" w:cs="Times New Roman"/>
          <w:sz w:val="24"/>
          <w:szCs w:val="24"/>
          <w:lang w:val="en-US"/>
        </w:rPr>
        <w:t xml:space="preserve">(4) </w:t>
      </w:r>
      <w:r w:rsidRPr="009619A9">
        <w:rPr>
          <w:rFonts w:ascii="Times New Roman" w:eastAsia="Times New Roman" w:hAnsi="Times New Roman" w:cs="Times New Roman"/>
          <w:noProof/>
          <w:sz w:val="24"/>
          <w:szCs w:val="24"/>
          <w:lang w:val="en-US"/>
        </w:rPr>
        <w:t xml:space="preserve">Măsurile prevăzute la </w:t>
      </w:r>
      <w:hyperlink w:history="1">
        <w:r w:rsidRPr="009619A9">
          <w:rPr>
            <w:rFonts w:ascii="Times New Roman" w:eastAsia="Times New Roman" w:hAnsi="Times New Roman" w:cs="Times New Roman"/>
            <w:noProof/>
            <w:sz w:val="24"/>
            <w:szCs w:val="24"/>
            <w:lang w:val="en-US"/>
          </w:rPr>
          <w:t>alin. (1)</w:t>
        </w:r>
      </w:hyperlink>
      <w:r w:rsidRPr="009619A9">
        <w:rPr>
          <w:rFonts w:ascii="Times New Roman" w:eastAsia="Times New Roman" w:hAnsi="Times New Roman" w:cs="Times New Roman"/>
          <w:noProof/>
          <w:sz w:val="24"/>
          <w:szCs w:val="24"/>
          <w:lang w:val="en-US"/>
        </w:rPr>
        <w:t xml:space="preserve"> nu se mai aplică dacă incidenţa cumulată la 14 zile este mai mică sau egală </w:t>
      </w:r>
      <w:r w:rsidRPr="00655512">
        <w:rPr>
          <w:rFonts w:ascii="Times New Roman" w:eastAsia="Times New Roman" w:hAnsi="Times New Roman" w:cs="Times New Roman"/>
          <w:noProof/>
          <w:sz w:val="24"/>
          <w:szCs w:val="24"/>
          <w:lang w:val="en-US"/>
        </w:rPr>
        <w:t>cu 5,5/1.000 de locuitori</w:t>
      </w:r>
      <w:r w:rsidRPr="009619A9">
        <w:rPr>
          <w:rFonts w:ascii="Times New Roman" w:eastAsia="Times New Roman" w:hAnsi="Times New Roman" w:cs="Times New Roman"/>
          <w:noProof/>
          <w:sz w:val="24"/>
          <w:szCs w:val="24"/>
          <w:lang w:val="en-US"/>
        </w:rPr>
        <w:t xml:space="preserve">, iar cele de la </w:t>
      </w:r>
      <w:hyperlink w:history="1">
        <w:r w:rsidRPr="009619A9">
          <w:rPr>
            <w:rFonts w:ascii="Times New Roman" w:eastAsia="Times New Roman" w:hAnsi="Times New Roman" w:cs="Times New Roman"/>
            <w:noProof/>
            <w:sz w:val="24"/>
            <w:szCs w:val="24"/>
            <w:lang w:val="en-US"/>
          </w:rPr>
          <w:t>alin. (2)</w:t>
        </w:r>
      </w:hyperlink>
      <w:r w:rsidRPr="009619A9">
        <w:rPr>
          <w:rFonts w:ascii="Times New Roman" w:eastAsia="Times New Roman" w:hAnsi="Times New Roman" w:cs="Times New Roman"/>
          <w:noProof/>
          <w:sz w:val="24"/>
          <w:szCs w:val="24"/>
          <w:lang w:val="en-US"/>
        </w:rPr>
        <w:t xml:space="preserve"> nu se mai aplică dacă incidenţa cumulată la 14 zile este mai mică sau egală cu 7/1.000 de locuitori.”</w:t>
      </w:r>
      <w:r>
        <w:rPr>
          <w:rFonts w:ascii="Times New Roman" w:eastAsia="Times New Roman" w:hAnsi="Times New Roman" w:cs="Times New Roman"/>
          <w:noProof/>
          <w:sz w:val="24"/>
          <w:szCs w:val="24"/>
        </w:rPr>
        <w:t xml:space="preserve"> </w:t>
      </w:r>
    </w:p>
    <w:p w14:paraId="3504A62C" w14:textId="77777777" w:rsidR="00D77756" w:rsidRDefault="00D77756" w:rsidP="00626AC1">
      <w:pPr>
        <w:spacing w:after="0" w:line="360" w:lineRule="auto"/>
        <w:ind w:right="-23" w:firstLine="284"/>
        <w:jc w:val="both"/>
        <w:rPr>
          <w:rFonts w:ascii="Times New Roman" w:hAnsi="Times New Roman" w:cs="Times New Roman"/>
          <w:b/>
          <w:bCs/>
          <w:sz w:val="24"/>
          <w:szCs w:val="24"/>
          <w:lang w:val="ro-RO"/>
        </w:rPr>
      </w:pPr>
    </w:p>
    <w:p w14:paraId="795AF040" w14:textId="1A28EA22" w:rsidR="00D77756" w:rsidRPr="00662AF8" w:rsidRDefault="004300CD" w:rsidP="00626AC1">
      <w:pPr>
        <w:spacing w:after="0" w:line="360" w:lineRule="auto"/>
        <w:ind w:right="-23" w:firstLine="284"/>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8</w:t>
      </w:r>
      <w:r w:rsidR="00D77756">
        <w:rPr>
          <w:rFonts w:ascii="Times New Roman" w:hAnsi="Times New Roman" w:cs="Times New Roman"/>
          <w:b/>
          <w:bCs/>
          <w:sz w:val="24"/>
          <w:szCs w:val="24"/>
          <w:lang w:val="ro-RO"/>
        </w:rPr>
        <w:t>.</w:t>
      </w:r>
      <w:r w:rsidR="00D77756" w:rsidRPr="004A3D67">
        <w:rPr>
          <w:rFonts w:ascii="Times New Roman" w:hAnsi="Times New Roman" w:cs="Times New Roman"/>
          <w:b/>
          <w:sz w:val="24"/>
          <w:szCs w:val="24"/>
        </w:rPr>
        <w:t xml:space="preserve"> </w:t>
      </w:r>
      <w:r w:rsidR="00D77756" w:rsidRPr="00662AF8">
        <w:rPr>
          <w:rFonts w:ascii="Times New Roman" w:hAnsi="Times New Roman" w:cs="Times New Roman"/>
          <w:b/>
          <w:bCs/>
          <w:sz w:val="24"/>
          <w:szCs w:val="24"/>
          <w:lang w:val="ro-RO"/>
        </w:rPr>
        <w:t>La anexa nr. 3</w:t>
      </w:r>
      <w:r w:rsidR="00D77756">
        <w:rPr>
          <w:rFonts w:ascii="Times New Roman" w:hAnsi="Times New Roman" w:cs="Times New Roman"/>
          <w:b/>
          <w:sz w:val="24"/>
          <w:szCs w:val="24"/>
        </w:rPr>
        <w:t xml:space="preserve"> articolul 13</w:t>
      </w:r>
      <w:r w:rsidR="00D77756" w:rsidRPr="004A3D67">
        <w:rPr>
          <w:rFonts w:ascii="Times New Roman" w:hAnsi="Times New Roman" w:cs="Times New Roman"/>
          <w:b/>
          <w:sz w:val="24"/>
          <w:szCs w:val="24"/>
          <w:vertAlign w:val="superscript"/>
        </w:rPr>
        <w:t>1</w:t>
      </w:r>
      <w:r w:rsidR="00D77756">
        <w:rPr>
          <w:rFonts w:ascii="Times New Roman" w:hAnsi="Times New Roman" w:cs="Times New Roman"/>
          <w:b/>
          <w:sz w:val="24"/>
          <w:szCs w:val="24"/>
        </w:rPr>
        <w:t>, după alineatul (2)</w:t>
      </w:r>
      <w:r w:rsidR="00D77756" w:rsidRPr="00F35A91">
        <w:rPr>
          <w:rFonts w:ascii="Times New Roman" w:hAnsi="Times New Roman" w:cs="Times New Roman"/>
          <w:b/>
          <w:sz w:val="24"/>
          <w:szCs w:val="24"/>
        </w:rPr>
        <w:t xml:space="preserve"> </w:t>
      </w:r>
      <w:r w:rsidR="00D77756" w:rsidRPr="00662AF8">
        <w:rPr>
          <w:rFonts w:ascii="Times New Roman" w:hAnsi="Times New Roman" w:cs="Times New Roman"/>
          <w:b/>
          <w:bCs/>
          <w:sz w:val="24"/>
          <w:szCs w:val="24"/>
          <w:lang w:val="ro-RO"/>
        </w:rPr>
        <w:t xml:space="preserve">se introduce un nou </w:t>
      </w:r>
      <w:r w:rsidR="00D77756">
        <w:rPr>
          <w:rFonts w:ascii="Times New Roman" w:hAnsi="Times New Roman" w:cs="Times New Roman"/>
          <w:b/>
          <w:bCs/>
          <w:sz w:val="24"/>
          <w:szCs w:val="24"/>
          <w:lang w:val="ro-RO"/>
        </w:rPr>
        <w:t>alineat</w:t>
      </w:r>
      <w:r w:rsidR="00D77756" w:rsidRPr="00662AF8">
        <w:rPr>
          <w:rFonts w:ascii="Times New Roman" w:hAnsi="Times New Roman" w:cs="Times New Roman"/>
          <w:b/>
          <w:bCs/>
          <w:sz w:val="24"/>
          <w:szCs w:val="24"/>
          <w:lang w:val="ro-RO"/>
        </w:rPr>
        <w:t xml:space="preserve">, </w:t>
      </w:r>
      <w:r w:rsidR="00D77756">
        <w:rPr>
          <w:rFonts w:ascii="Times New Roman" w:hAnsi="Times New Roman" w:cs="Times New Roman"/>
          <w:b/>
          <w:bCs/>
          <w:sz w:val="24"/>
          <w:szCs w:val="24"/>
          <w:lang w:val="ro-RO"/>
        </w:rPr>
        <w:t>alineatul (2</w:t>
      </w:r>
      <w:r w:rsidR="00D77756" w:rsidRPr="00662AF8">
        <w:rPr>
          <w:rFonts w:ascii="Times New Roman" w:hAnsi="Times New Roman" w:cs="Times New Roman"/>
          <w:b/>
          <w:bCs/>
          <w:sz w:val="24"/>
          <w:szCs w:val="24"/>
          <w:vertAlign w:val="superscript"/>
          <w:lang w:val="ro-RO"/>
        </w:rPr>
        <w:t>1</w:t>
      </w:r>
      <w:r w:rsidR="00D77756">
        <w:rPr>
          <w:rFonts w:ascii="Times New Roman" w:hAnsi="Times New Roman" w:cs="Times New Roman"/>
          <w:b/>
          <w:bCs/>
          <w:sz w:val="24"/>
          <w:szCs w:val="24"/>
          <w:lang w:val="ro-RO"/>
        </w:rPr>
        <w:t>)</w:t>
      </w:r>
      <w:r w:rsidR="00D77756" w:rsidRPr="00662AF8">
        <w:rPr>
          <w:rFonts w:ascii="Times New Roman" w:hAnsi="Times New Roman" w:cs="Times New Roman"/>
          <w:b/>
          <w:bCs/>
          <w:sz w:val="24"/>
          <w:szCs w:val="24"/>
          <w:lang w:val="ro-RO"/>
        </w:rPr>
        <w:t>, cu următorul cuprins:</w:t>
      </w:r>
    </w:p>
    <w:p w14:paraId="28F8D244" w14:textId="6CA75331" w:rsidR="00D77756" w:rsidRPr="00655512" w:rsidRDefault="00D77756" w:rsidP="00626AC1">
      <w:pPr>
        <w:spacing w:after="0" w:line="360" w:lineRule="auto"/>
        <w:ind w:right="-23" w:firstLine="284"/>
        <w:jc w:val="both"/>
        <w:rPr>
          <w:rFonts w:ascii="Times New Roman" w:hAnsi="Times New Roman" w:cs="Times New Roman"/>
          <w:bCs/>
          <w:sz w:val="24"/>
          <w:szCs w:val="24"/>
          <w:lang w:val="ro-RO"/>
        </w:rPr>
      </w:pPr>
      <w:r w:rsidRPr="00655512">
        <w:rPr>
          <w:rFonts w:ascii="Times New Roman" w:hAnsi="Times New Roman" w:cs="Times New Roman"/>
          <w:sz w:val="24"/>
          <w:szCs w:val="24"/>
        </w:rPr>
        <w:t>„</w:t>
      </w:r>
      <w:r w:rsidRPr="00655512">
        <w:rPr>
          <w:rFonts w:ascii="Times New Roman" w:hAnsi="Times New Roman" w:cs="Times New Roman"/>
          <w:bCs/>
          <w:sz w:val="24"/>
          <w:szCs w:val="24"/>
          <w:lang w:val="ro-RO"/>
        </w:rPr>
        <w:t>(2</w:t>
      </w:r>
      <w:r w:rsidRPr="00655512">
        <w:rPr>
          <w:rFonts w:ascii="Times New Roman" w:hAnsi="Times New Roman" w:cs="Times New Roman"/>
          <w:bCs/>
          <w:sz w:val="24"/>
          <w:szCs w:val="24"/>
          <w:vertAlign w:val="superscript"/>
          <w:lang w:val="ro-RO"/>
        </w:rPr>
        <w:t>1</w:t>
      </w:r>
      <w:r w:rsidRPr="00655512">
        <w:rPr>
          <w:rFonts w:ascii="Times New Roman" w:hAnsi="Times New Roman" w:cs="Times New Roman"/>
          <w:bCs/>
          <w:sz w:val="24"/>
          <w:szCs w:val="24"/>
          <w:lang w:val="ro-RO"/>
        </w:rPr>
        <w:t xml:space="preserve">) În cazul persoanelor fizice provenite din state ale căror autorități nu emit certificate digitale ale </w:t>
      </w:r>
      <w:r w:rsidRPr="00655512">
        <w:rPr>
          <w:rFonts w:ascii="Times New Roman" w:hAnsi="Times New Roman" w:cs="Times New Roman"/>
          <w:sz w:val="24"/>
          <w:szCs w:val="24"/>
          <w:lang w:val="ro-RO"/>
        </w:rPr>
        <w:t xml:space="preserve">Uniunii Europene privind COVID-19 sau documente compatibile cu aceste certificate, </w:t>
      </w:r>
      <w:r w:rsidRPr="00655512">
        <w:rPr>
          <w:rFonts w:ascii="Times New Roman" w:eastAsia="Times New Roman" w:hAnsi="Times New Roman" w:cs="Times New Roman"/>
          <w:noProof/>
          <w:sz w:val="24"/>
          <w:szCs w:val="24"/>
        </w:rPr>
        <w:t xml:space="preserve">organizatorii/operatorii economici care desfăşoară activităţi potrivit prezentei anexe au obligația de a verifica existența </w:t>
      </w:r>
      <w:r w:rsidRPr="00655512">
        <w:rPr>
          <w:rFonts w:ascii="Times New Roman" w:hAnsi="Times New Roman" w:cs="Times New Roman"/>
          <w:sz w:val="24"/>
          <w:szCs w:val="24"/>
          <w:lang w:val="ro-RO"/>
        </w:rPr>
        <w:t xml:space="preserve">documentelor, pe suport hârtie sau în format electronic, care să ateste vaccinarea, testarea sau vindecarea de </w:t>
      </w:r>
      <w:r w:rsidRPr="00655512">
        <w:rPr>
          <w:rFonts w:ascii="Times New Roman" w:hAnsi="Times New Roman" w:cs="Times New Roman"/>
          <w:bCs/>
          <w:sz w:val="24"/>
          <w:szCs w:val="24"/>
          <w:lang w:val="ro-RO"/>
        </w:rPr>
        <w:t>infecția cu virusul SARS-CoV-2 a acestor persoane.”</w:t>
      </w:r>
    </w:p>
    <w:p w14:paraId="5FE61E36" w14:textId="77777777" w:rsidR="00E7290D" w:rsidRDefault="00E7290D" w:rsidP="00626AC1">
      <w:pPr>
        <w:spacing w:after="0" w:line="360" w:lineRule="auto"/>
        <w:ind w:right="-23" w:firstLine="284"/>
        <w:jc w:val="both"/>
        <w:rPr>
          <w:rFonts w:ascii="Times New Roman" w:hAnsi="Times New Roman" w:cs="Times New Roman"/>
          <w:b/>
          <w:sz w:val="24"/>
          <w:szCs w:val="24"/>
        </w:rPr>
      </w:pPr>
    </w:p>
    <w:p w14:paraId="5DFE9E2D" w14:textId="77777777" w:rsidR="005072C2" w:rsidRDefault="005072C2" w:rsidP="00626AC1">
      <w:pPr>
        <w:spacing w:after="0" w:line="360" w:lineRule="auto"/>
        <w:ind w:right="-23" w:firstLine="284"/>
        <w:jc w:val="both"/>
        <w:rPr>
          <w:rFonts w:ascii="Times New Roman" w:hAnsi="Times New Roman" w:cs="Times New Roman"/>
          <w:b/>
          <w:sz w:val="24"/>
          <w:szCs w:val="24"/>
        </w:rPr>
      </w:pPr>
    </w:p>
    <w:p w14:paraId="0C071139" w14:textId="77777777" w:rsidR="005072C2" w:rsidRDefault="005072C2" w:rsidP="00626AC1">
      <w:pPr>
        <w:spacing w:after="0" w:line="360" w:lineRule="auto"/>
        <w:ind w:right="-23" w:firstLine="284"/>
        <w:jc w:val="both"/>
        <w:rPr>
          <w:rFonts w:ascii="Times New Roman" w:hAnsi="Times New Roman" w:cs="Times New Roman"/>
          <w:b/>
          <w:sz w:val="24"/>
          <w:szCs w:val="24"/>
        </w:rPr>
      </w:pPr>
    </w:p>
    <w:p w14:paraId="062C6844" w14:textId="77777777" w:rsidR="005072C2" w:rsidRDefault="005072C2" w:rsidP="00626AC1">
      <w:pPr>
        <w:spacing w:after="0" w:line="360" w:lineRule="auto"/>
        <w:ind w:right="-23" w:firstLine="284"/>
        <w:jc w:val="both"/>
        <w:rPr>
          <w:rFonts w:ascii="Times New Roman" w:hAnsi="Times New Roman" w:cs="Times New Roman"/>
          <w:b/>
          <w:sz w:val="24"/>
          <w:szCs w:val="24"/>
        </w:rPr>
      </w:pPr>
    </w:p>
    <w:p w14:paraId="70A8A0CA" w14:textId="77777777" w:rsidR="005072C2" w:rsidRDefault="005072C2" w:rsidP="00626AC1">
      <w:pPr>
        <w:spacing w:after="0" w:line="360" w:lineRule="auto"/>
        <w:ind w:right="-23" w:firstLine="284"/>
        <w:jc w:val="both"/>
        <w:rPr>
          <w:rFonts w:ascii="Times New Roman" w:hAnsi="Times New Roman" w:cs="Times New Roman"/>
          <w:b/>
          <w:sz w:val="24"/>
          <w:szCs w:val="24"/>
        </w:rPr>
      </w:pPr>
    </w:p>
    <w:p w14:paraId="102D460B" w14:textId="77777777" w:rsidR="005072C2" w:rsidRDefault="005072C2" w:rsidP="00626AC1">
      <w:pPr>
        <w:spacing w:after="0" w:line="360" w:lineRule="auto"/>
        <w:ind w:right="-23" w:firstLine="284"/>
        <w:jc w:val="both"/>
        <w:rPr>
          <w:rFonts w:ascii="Times New Roman" w:hAnsi="Times New Roman" w:cs="Times New Roman"/>
          <w:b/>
          <w:sz w:val="24"/>
          <w:szCs w:val="24"/>
        </w:rPr>
      </w:pPr>
    </w:p>
    <w:p w14:paraId="6C9CA96B" w14:textId="77777777" w:rsidR="005072C2" w:rsidRDefault="005072C2" w:rsidP="00626AC1">
      <w:pPr>
        <w:spacing w:after="0" w:line="360" w:lineRule="auto"/>
        <w:ind w:right="-23" w:firstLine="284"/>
        <w:jc w:val="both"/>
        <w:rPr>
          <w:rFonts w:ascii="Times New Roman" w:hAnsi="Times New Roman" w:cs="Times New Roman"/>
          <w:b/>
          <w:sz w:val="24"/>
          <w:szCs w:val="24"/>
        </w:rPr>
      </w:pPr>
    </w:p>
    <w:p w14:paraId="00A49960" w14:textId="6D67247D" w:rsidR="00D77756" w:rsidRDefault="004300CD" w:rsidP="00626AC1">
      <w:pPr>
        <w:spacing w:after="0" w:line="360" w:lineRule="auto"/>
        <w:ind w:right="-23" w:firstLine="284"/>
        <w:jc w:val="both"/>
        <w:rPr>
          <w:rFonts w:ascii="Times New Roman" w:hAnsi="Times New Roman" w:cs="Times New Roman"/>
          <w:b/>
          <w:sz w:val="24"/>
          <w:szCs w:val="24"/>
        </w:rPr>
      </w:pPr>
      <w:r>
        <w:rPr>
          <w:rFonts w:ascii="Times New Roman" w:hAnsi="Times New Roman" w:cs="Times New Roman"/>
          <w:b/>
          <w:sz w:val="24"/>
          <w:szCs w:val="24"/>
        </w:rPr>
        <w:t>9</w:t>
      </w:r>
      <w:r w:rsidR="00D77756">
        <w:rPr>
          <w:rFonts w:ascii="Times New Roman" w:hAnsi="Times New Roman" w:cs="Times New Roman"/>
          <w:b/>
          <w:sz w:val="24"/>
          <w:szCs w:val="24"/>
        </w:rPr>
        <w:t xml:space="preserve">. </w:t>
      </w:r>
      <w:r w:rsidR="00D77756" w:rsidRPr="00662AF8">
        <w:rPr>
          <w:rFonts w:ascii="Times New Roman" w:hAnsi="Times New Roman" w:cs="Times New Roman"/>
          <w:b/>
          <w:bCs/>
          <w:sz w:val="24"/>
          <w:szCs w:val="24"/>
          <w:lang w:val="ro-RO"/>
        </w:rPr>
        <w:t xml:space="preserve">La anexa nr. 3 articolul </w:t>
      </w:r>
      <w:r w:rsidR="00D77756">
        <w:rPr>
          <w:rFonts w:ascii="Times New Roman" w:hAnsi="Times New Roman" w:cs="Times New Roman"/>
          <w:b/>
          <w:bCs/>
          <w:sz w:val="24"/>
          <w:szCs w:val="24"/>
          <w:lang w:val="ro-RO"/>
        </w:rPr>
        <w:t>13</w:t>
      </w:r>
      <w:r w:rsidR="00D77756" w:rsidRPr="00D77756">
        <w:rPr>
          <w:rFonts w:ascii="Times New Roman" w:hAnsi="Times New Roman" w:cs="Times New Roman"/>
          <w:b/>
          <w:bCs/>
          <w:sz w:val="24"/>
          <w:szCs w:val="24"/>
          <w:vertAlign w:val="superscript"/>
          <w:lang w:val="ro-RO"/>
        </w:rPr>
        <w:t>1</w:t>
      </w:r>
      <w:r w:rsidR="004B0F12">
        <w:rPr>
          <w:rFonts w:ascii="Times New Roman" w:hAnsi="Times New Roman" w:cs="Times New Roman"/>
          <w:b/>
          <w:bCs/>
          <w:sz w:val="24"/>
          <w:szCs w:val="24"/>
          <w:lang w:val="ro-RO"/>
        </w:rPr>
        <w:t>,</w:t>
      </w:r>
      <w:r w:rsidR="00D77756">
        <w:rPr>
          <w:rFonts w:ascii="Times New Roman" w:hAnsi="Times New Roman" w:cs="Times New Roman"/>
          <w:b/>
          <w:bCs/>
          <w:sz w:val="24"/>
          <w:szCs w:val="24"/>
          <w:lang w:val="ro-RO"/>
        </w:rPr>
        <w:t xml:space="preserve"> alineatul (3)</w:t>
      </w:r>
      <w:r w:rsidR="00D77756" w:rsidRPr="00662AF8">
        <w:rPr>
          <w:rFonts w:ascii="Times New Roman" w:hAnsi="Times New Roman" w:cs="Times New Roman"/>
          <w:b/>
          <w:bCs/>
          <w:sz w:val="24"/>
          <w:szCs w:val="24"/>
          <w:lang w:val="ro-RO"/>
        </w:rPr>
        <w:t xml:space="preserve"> se modifică și va avea următorul cuprins:</w:t>
      </w:r>
    </w:p>
    <w:p w14:paraId="5AB987A0" w14:textId="67703239" w:rsidR="00D77756" w:rsidRPr="004A3D67" w:rsidRDefault="00D77756" w:rsidP="00626AC1">
      <w:pPr>
        <w:spacing w:after="0" w:line="360" w:lineRule="auto"/>
        <w:ind w:right="-23" w:firstLine="284"/>
        <w:jc w:val="both"/>
        <w:rPr>
          <w:rFonts w:ascii="Times New Roman" w:eastAsia="Times New Roman" w:hAnsi="Times New Roman" w:cs="Times New Roman"/>
          <w:noProof/>
          <w:sz w:val="24"/>
          <w:szCs w:val="24"/>
        </w:rPr>
      </w:pPr>
      <w:r w:rsidRPr="004A3D67">
        <w:rPr>
          <w:rFonts w:ascii="Times New Roman" w:hAnsi="Times New Roman" w:cs="Times New Roman"/>
          <w:sz w:val="24"/>
          <w:szCs w:val="24"/>
        </w:rPr>
        <w:t>„</w:t>
      </w:r>
      <w:r w:rsidR="00472ABC">
        <w:rPr>
          <w:rFonts w:ascii="Times New Roman" w:hAnsi="Times New Roman" w:cs="Times New Roman"/>
          <w:sz w:val="24"/>
          <w:szCs w:val="24"/>
        </w:rPr>
        <w:t xml:space="preserve">(3) </w:t>
      </w:r>
      <w:r w:rsidRPr="00954A76">
        <w:rPr>
          <w:rFonts w:ascii="Times New Roman" w:hAnsi="Times New Roman" w:cs="Times New Roman"/>
          <w:sz w:val="24"/>
          <w:szCs w:val="24"/>
        </w:rPr>
        <w:t>Obligaţia de a prezenta rezultatul negativ al unui test RT</w:t>
      </w:r>
      <w:r w:rsidR="00472ABC">
        <w:rPr>
          <w:rFonts w:ascii="Times New Roman" w:hAnsi="Times New Roman" w:cs="Times New Roman"/>
          <w:sz w:val="24"/>
          <w:szCs w:val="24"/>
        </w:rPr>
        <w:t>-</w:t>
      </w:r>
      <w:r w:rsidRPr="00954A76">
        <w:rPr>
          <w:rFonts w:ascii="Times New Roman" w:hAnsi="Times New Roman" w:cs="Times New Roman"/>
          <w:sz w:val="24"/>
          <w:szCs w:val="24"/>
        </w:rPr>
        <w:t xml:space="preserve">PCR pentru infecţia cu virusul SARS-CoV-2, nu mai vechi de 72 de ore, sau rezultatul negativ certificat al unui test antigen rapid pentru infecţia cu virusul SARS-CoV-2, nu mai vechi de 48 de ore, nu se aplică în cazul persoanelor care au </w:t>
      </w:r>
      <w:r w:rsidRPr="004A3D67">
        <w:rPr>
          <w:rFonts w:ascii="Times New Roman" w:hAnsi="Times New Roman" w:cs="Times New Roman"/>
          <w:sz w:val="24"/>
          <w:szCs w:val="24"/>
        </w:rPr>
        <w:t xml:space="preserve">vârsta mai mică sau egală </w:t>
      </w:r>
      <w:r w:rsidRPr="00655512">
        <w:rPr>
          <w:rFonts w:ascii="Times New Roman" w:hAnsi="Times New Roman" w:cs="Times New Roman"/>
          <w:sz w:val="24"/>
          <w:szCs w:val="24"/>
        </w:rPr>
        <w:t>cu 12 ani.”</w:t>
      </w:r>
    </w:p>
    <w:p w14:paraId="6C51ECE5" w14:textId="77777777" w:rsidR="00626AC1" w:rsidRDefault="00626AC1" w:rsidP="00626AC1">
      <w:pPr>
        <w:spacing w:after="0" w:line="360" w:lineRule="auto"/>
        <w:ind w:right="-23"/>
        <w:jc w:val="both"/>
        <w:rPr>
          <w:rFonts w:ascii="Times New Roman" w:hAnsi="Times New Roman" w:cs="Times New Roman"/>
          <w:b/>
          <w:bCs/>
          <w:sz w:val="24"/>
          <w:szCs w:val="24"/>
          <w:lang w:val="ro-RO"/>
        </w:rPr>
      </w:pPr>
      <w:bookmarkStart w:id="0" w:name="_GoBack"/>
      <w:bookmarkEnd w:id="0"/>
    </w:p>
    <w:p w14:paraId="3687CEB3" w14:textId="77777777" w:rsidR="00AB4062" w:rsidRPr="00662AF8" w:rsidRDefault="00AB4062" w:rsidP="00626AC1">
      <w:pPr>
        <w:spacing w:after="0" w:line="360" w:lineRule="auto"/>
        <w:ind w:right="-23"/>
        <w:jc w:val="both"/>
        <w:rPr>
          <w:rFonts w:ascii="Times New Roman" w:hAnsi="Times New Roman" w:cs="Times New Roman"/>
          <w:b/>
          <w:bCs/>
          <w:sz w:val="24"/>
          <w:szCs w:val="24"/>
          <w:lang w:val="ro-RO"/>
        </w:rPr>
      </w:pPr>
    </w:p>
    <w:p w14:paraId="5B553958" w14:textId="77777777" w:rsidR="003E373B" w:rsidRPr="00662AF8" w:rsidRDefault="003E373B" w:rsidP="00626AC1">
      <w:pPr>
        <w:spacing w:after="0" w:line="360" w:lineRule="auto"/>
        <w:ind w:right="-23"/>
        <w:jc w:val="center"/>
        <w:rPr>
          <w:rFonts w:ascii="Times New Roman" w:hAnsi="Times New Roman" w:cs="Times New Roman"/>
          <w:b/>
          <w:bCs/>
          <w:sz w:val="24"/>
          <w:szCs w:val="24"/>
          <w:lang w:val="ro-RO"/>
        </w:rPr>
      </w:pPr>
      <w:r w:rsidRPr="00662AF8">
        <w:rPr>
          <w:rFonts w:ascii="Times New Roman" w:hAnsi="Times New Roman" w:cs="Times New Roman"/>
          <w:b/>
          <w:bCs/>
          <w:sz w:val="24"/>
          <w:szCs w:val="24"/>
          <w:lang w:val="ro-RO"/>
        </w:rPr>
        <w:t>PRIM – MINISTRU</w:t>
      </w:r>
    </w:p>
    <w:p w14:paraId="7899E102" w14:textId="77777777" w:rsidR="003E373B" w:rsidRDefault="003E373B" w:rsidP="00626AC1">
      <w:pPr>
        <w:spacing w:after="0" w:line="360" w:lineRule="auto"/>
        <w:ind w:right="-23"/>
        <w:rPr>
          <w:rFonts w:ascii="Times New Roman" w:hAnsi="Times New Roman" w:cs="Times New Roman"/>
          <w:b/>
          <w:bCs/>
          <w:sz w:val="24"/>
          <w:szCs w:val="24"/>
          <w:lang w:val="ro-RO"/>
        </w:rPr>
      </w:pPr>
    </w:p>
    <w:p w14:paraId="13117708" w14:textId="77777777" w:rsidR="00AB4062" w:rsidRPr="00662AF8" w:rsidRDefault="00AB4062" w:rsidP="00626AC1">
      <w:pPr>
        <w:spacing w:after="0" w:line="360" w:lineRule="auto"/>
        <w:ind w:right="-23"/>
        <w:rPr>
          <w:rFonts w:ascii="Times New Roman" w:hAnsi="Times New Roman" w:cs="Times New Roman"/>
          <w:b/>
          <w:bCs/>
          <w:sz w:val="24"/>
          <w:szCs w:val="24"/>
          <w:lang w:val="ro-RO"/>
        </w:rPr>
      </w:pPr>
    </w:p>
    <w:p w14:paraId="4259F40D" w14:textId="77777777" w:rsidR="003E373B" w:rsidRPr="00662AF8" w:rsidRDefault="003E373B" w:rsidP="00626AC1">
      <w:pPr>
        <w:spacing w:after="0" w:line="360" w:lineRule="auto"/>
        <w:ind w:right="-23"/>
        <w:jc w:val="center"/>
        <w:rPr>
          <w:rFonts w:ascii="Times New Roman" w:hAnsi="Times New Roman" w:cs="Times New Roman"/>
          <w:b/>
          <w:bCs/>
          <w:sz w:val="24"/>
          <w:szCs w:val="24"/>
          <w:lang w:val="ro-RO"/>
        </w:rPr>
      </w:pPr>
      <w:r w:rsidRPr="00662AF8">
        <w:rPr>
          <w:rFonts w:ascii="Times New Roman" w:hAnsi="Times New Roman" w:cs="Times New Roman"/>
          <w:b/>
          <w:bCs/>
          <w:sz w:val="24"/>
          <w:szCs w:val="24"/>
          <w:lang w:val="ro-RO"/>
        </w:rPr>
        <w:t>FLORIN–VASILE CÎȚU</w:t>
      </w:r>
    </w:p>
    <w:p w14:paraId="0B6C8BCC" w14:textId="77777777" w:rsidR="00DC1A31" w:rsidRPr="00662AF8" w:rsidRDefault="00DC1A31" w:rsidP="00047044">
      <w:pPr>
        <w:spacing w:after="0" w:line="360" w:lineRule="auto"/>
        <w:ind w:right="-22"/>
        <w:jc w:val="both"/>
        <w:rPr>
          <w:rFonts w:ascii="Times New Roman" w:hAnsi="Times New Roman" w:cs="Times New Roman"/>
          <w:bCs/>
          <w:sz w:val="24"/>
          <w:szCs w:val="24"/>
          <w:lang w:val="ro-RO"/>
        </w:rPr>
      </w:pPr>
    </w:p>
    <w:sectPr w:rsidR="00DC1A31" w:rsidRPr="00662AF8" w:rsidSect="00D16695">
      <w:footerReference w:type="default" r:id="rId9"/>
      <w:pgSz w:w="11906" w:h="16838"/>
      <w:pgMar w:top="709" w:right="849" w:bottom="567"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58F7" w14:textId="77777777" w:rsidR="00064183" w:rsidRDefault="00064183" w:rsidP="00806B79">
      <w:pPr>
        <w:spacing w:after="0" w:line="240" w:lineRule="auto"/>
      </w:pPr>
      <w:r>
        <w:separator/>
      </w:r>
    </w:p>
  </w:endnote>
  <w:endnote w:type="continuationSeparator" w:id="0">
    <w:p w14:paraId="2A801B03" w14:textId="77777777" w:rsidR="00064183" w:rsidRDefault="00064183"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2042114"/>
      <w:docPartObj>
        <w:docPartGallery w:val="Page Numbers (Bottom of Page)"/>
        <w:docPartUnique/>
      </w:docPartObj>
    </w:sdtPr>
    <w:sdtEndPr>
      <w:rPr>
        <w:rFonts w:ascii="Times New Roman" w:hAnsi="Times New Roman" w:cs="Times New Roman"/>
      </w:rPr>
    </w:sdtEndPr>
    <w:sdtContent>
      <w:sdt>
        <w:sdtPr>
          <w:rPr>
            <w:sz w:val="18"/>
            <w:szCs w:val="18"/>
          </w:rPr>
          <w:id w:val="-56547601"/>
          <w:docPartObj>
            <w:docPartGallery w:val="Page Numbers (Top of Page)"/>
            <w:docPartUnique/>
          </w:docPartObj>
        </w:sdtPr>
        <w:sdtEndPr>
          <w:rPr>
            <w:rFonts w:ascii="Times New Roman" w:hAnsi="Times New Roman" w:cs="Times New Roman"/>
          </w:rPr>
        </w:sdtEndPr>
        <w:sdtContent>
          <w:p w14:paraId="600A80E5" w14:textId="7C4119B8" w:rsidR="00F6005E" w:rsidRPr="00820C13" w:rsidRDefault="00F6005E">
            <w:pPr>
              <w:pStyle w:val="Footer"/>
              <w:jc w:val="center"/>
              <w:rPr>
                <w:rFonts w:ascii="Times New Roman" w:hAnsi="Times New Roman" w:cs="Times New Roman"/>
                <w:sz w:val="18"/>
                <w:szCs w:val="18"/>
              </w:rPr>
            </w:pP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PAGE </w:instrText>
            </w:r>
            <w:r w:rsidRPr="00820C13">
              <w:rPr>
                <w:rFonts w:ascii="Times New Roman" w:hAnsi="Times New Roman" w:cs="Times New Roman"/>
                <w:bCs/>
                <w:sz w:val="18"/>
                <w:szCs w:val="18"/>
              </w:rPr>
              <w:fldChar w:fldCharType="separate"/>
            </w:r>
            <w:r w:rsidR="00655512">
              <w:rPr>
                <w:rFonts w:ascii="Times New Roman" w:hAnsi="Times New Roman" w:cs="Times New Roman"/>
                <w:bCs/>
                <w:noProof/>
                <w:sz w:val="18"/>
                <w:szCs w:val="18"/>
              </w:rPr>
              <w:t>1</w:t>
            </w:r>
            <w:r w:rsidRPr="00820C13">
              <w:rPr>
                <w:rFonts w:ascii="Times New Roman" w:hAnsi="Times New Roman" w:cs="Times New Roman"/>
                <w:bCs/>
                <w:sz w:val="18"/>
                <w:szCs w:val="18"/>
              </w:rPr>
              <w:fldChar w:fldCharType="end"/>
            </w:r>
            <w:r w:rsidRPr="00820C13">
              <w:rPr>
                <w:rFonts w:ascii="Times New Roman" w:hAnsi="Times New Roman" w:cs="Times New Roman"/>
                <w:sz w:val="18"/>
                <w:szCs w:val="18"/>
              </w:rPr>
              <w:t xml:space="preserve"> / </w:t>
            </w:r>
            <w:r w:rsidRPr="00820C13">
              <w:rPr>
                <w:rFonts w:ascii="Times New Roman" w:hAnsi="Times New Roman" w:cs="Times New Roman"/>
                <w:bCs/>
                <w:sz w:val="18"/>
                <w:szCs w:val="18"/>
              </w:rPr>
              <w:fldChar w:fldCharType="begin"/>
            </w:r>
            <w:r w:rsidRPr="00820C13">
              <w:rPr>
                <w:rFonts w:ascii="Times New Roman" w:hAnsi="Times New Roman" w:cs="Times New Roman"/>
                <w:bCs/>
                <w:sz w:val="18"/>
                <w:szCs w:val="18"/>
              </w:rPr>
              <w:instrText xml:space="preserve"> NUMPAGES  </w:instrText>
            </w:r>
            <w:r w:rsidRPr="00820C13">
              <w:rPr>
                <w:rFonts w:ascii="Times New Roman" w:hAnsi="Times New Roman" w:cs="Times New Roman"/>
                <w:bCs/>
                <w:sz w:val="18"/>
                <w:szCs w:val="18"/>
              </w:rPr>
              <w:fldChar w:fldCharType="separate"/>
            </w:r>
            <w:r w:rsidR="00655512">
              <w:rPr>
                <w:rFonts w:ascii="Times New Roman" w:hAnsi="Times New Roman" w:cs="Times New Roman"/>
                <w:bCs/>
                <w:noProof/>
                <w:sz w:val="18"/>
                <w:szCs w:val="18"/>
              </w:rPr>
              <w:t>4</w:t>
            </w:r>
            <w:r w:rsidRPr="00820C13">
              <w:rPr>
                <w:rFonts w:ascii="Times New Roman" w:hAnsi="Times New Roman" w:cs="Times New Roman"/>
                <w:bCs/>
                <w:sz w:val="18"/>
                <w:szCs w:val="18"/>
              </w:rPr>
              <w:fldChar w:fldCharType="end"/>
            </w:r>
          </w:p>
        </w:sdtContent>
      </w:sdt>
    </w:sdtContent>
  </w:sdt>
  <w:p w14:paraId="4BE399C1" w14:textId="77777777" w:rsidR="00F6005E" w:rsidRPr="00820C13" w:rsidRDefault="00F6005E">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40D8" w14:textId="77777777" w:rsidR="00064183" w:rsidRDefault="00064183" w:rsidP="00806B79">
      <w:pPr>
        <w:spacing w:after="0" w:line="240" w:lineRule="auto"/>
      </w:pPr>
      <w:r>
        <w:separator/>
      </w:r>
    </w:p>
  </w:footnote>
  <w:footnote w:type="continuationSeparator" w:id="0">
    <w:p w14:paraId="30572971" w14:textId="77777777" w:rsidR="00064183" w:rsidRDefault="00064183"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B686F"/>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6"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52C02"/>
    <w:multiLevelType w:val="hybridMultilevel"/>
    <w:tmpl w:val="120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5175E"/>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7"/>
  </w:num>
  <w:num w:numId="5">
    <w:abstractNumId w:val="21"/>
  </w:num>
  <w:num w:numId="6">
    <w:abstractNumId w:val="20"/>
  </w:num>
  <w:num w:numId="7">
    <w:abstractNumId w:val="14"/>
  </w:num>
  <w:num w:numId="8">
    <w:abstractNumId w:val="16"/>
  </w:num>
  <w:num w:numId="9">
    <w:abstractNumId w:val="11"/>
  </w:num>
  <w:num w:numId="10">
    <w:abstractNumId w:val="6"/>
  </w:num>
  <w:num w:numId="11">
    <w:abstractNumId w:val="4"/>
  </w:num>
  <w:num w:numId="12">
    <w:abstractNumId w:val="1"/>
  </w:num>
  <w:num w:numId="13">
    <w:abstractNumId w:val="22"/>
  </w:num>
  <w:num w:numId="14">
    <w:abstractNumId w:val="8"/>
  </w:num>
  <w:num w:numId="15">
    <w:abstractNumId w:val="9"/>
  </w:num>
  <w:num w:numId="16">
    <w:abstractNumId w:val="15"/>
  </w:num>
  <w:num w:numId="17">
    <w:abstractNumId w:val="19"/>
  </w:num>
  <w:num w:numId="18">
    <w:abstractNumId w:val="2"/>
  </w:num>
  <w:num w:numId="19">
    <w:abstractNumId w:val="17"/>
  </w:num>
  <w:num w:numId="20">
    <w:abstractNumId w:val="13"/>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745C"/>
    <w:rsid w:val="00007B4A"/>
    <w:rsid w:val="0001202C"/>
    <w:rsid w:val="00012DCC"/>
    <w:rsid w:val="00020EA7"/>
    <w:rsid w:val="00023CBD"/>
    <w:rsid w:val="00030753"/>
    <w:rsid w:val="00035D03"/>
    <w:rsid w:val="0003656E"/>
    <w:rsid w:val="0004012E"/>
    <w:rsid w:val="000415BB"/>
    <w:rsid w:val="000429F9"/>
    <w:rsid w:val="00047044"/>
    <w:rsid w:val="000503A0"/>
    <w:rsid w:val="00051811"/>
    <w:rsid w:val="00052A2C"/>
    <w:rsid w:val="000548BA"/>
    <w:rsid w:val="0005740B"/>
    <w:rsid w:val="00062968"/>
    <w:rsid w:val="00064183"/>
    <w:rsid w:val="00067DFC"/>
    <w:rsid w:val="0007201D"/>
    <w:rsid w:val="0007308C"/>
    <w:rsid w:val="00073B4A"/>
    <w:rsid w:val="00076CE7"/>
    <w:rsid w:val="00077698"/>
    <w:rsid w:val="00077930"/>
    <w:rsid w:val="00080D8E"/>
    <w:rsid w:val="00081F6B"/>
    <w:rsid w:val="00082E07"/>
    <w:rsid w:val="0008359E"/>
    <w:rsid w:val="000870D2"/>
    <w:rsid w:val="00090356"/>
    <w:rsid w:val="00092FF2"/>
    <w:rsid w:val="00093E46"/>
    <w:rsid w:val="0009694B"/>
    <w:rsid w:val="00097C04"/>
    <w:rsid w:val="00097F43"/>
    <w:rsid w:val="000A034F"/>
    <w:rsid w:val="000A3559"/>
    <w:rsid w:val="000A4316"/>
    <w:rsid w:val="000A5F0C"/>
    <w:rsid w:val="000A7F11"/>
    <w:rsid w:val="000B03FC"/>
    <w:rsid w:val="000B214C"/>
    <w:rsid w:val="000B274E"/>
    <w:rsid w:val="000B3D94"/>
    <w:rsid w:val="000C32DC"/>
    <w:rsid w:val="000D1ECA"/>
    <w:rsid w:val="000D49D6"/>
    <w:rsid w:val="000D57BD"/>
    <w:rsid w:val="000D59A8"/>
    <w:rsid w:val="000D5F56"/>
    <w:rsid w:val="000E0824"/>
    <w:rsid w:val="000E31B3"/>
    <w:rsid w:val="000E3309"/>
    <w:rsid w:val="000E3ABE"/>
    <w:rsid w:val="000E4E70"/>
    <w:rsid w:val="000E6A3F"/>
    <w:rsid w:val="000F0F48"/>
    <w:rsid w:val="000F1CCB"/>
    <w:rsid w:val="000F316D"/>
    <w:rsid w:val="000F4035"/>
    <w:rsid w:val="000F4BF6"/>
    <w:rsid w:val="000F6435"/>
    <w:rsid w:val="001057A1"/>
    <w:rsid w:val="0010680C"/>
    <w:rsid w:val="00106D6E"/>
    <w:rsid w:val="001127BC"/>
    <w:rsid w:val="00113938"/>
    <w:rsid w:val="00114D6E"/>
    <w:rsid w:val="00123B6F"/>
    <w:rsid w:val="00125357"/>
    <w:rsid w:val="00125473"/>
    <w:rsid w:val="001261D3"/>
    <w:rsid w:val="00126E8A"/>
    <w:rsid w:val="00130742"/>
    <w:rsid w:val="001309C4"/>
    <w:rsid w:val="00134367"/>
    <w:rsid w:val="00136C66"/>
    <w:rsid w:val="00141839"/>
    <w:rsid w:val="0014573A"/>
    <w:rsid w:val="001507F1"/>
    <w:rsid w:val="00150BC6"/>
    <w:rsid w:val="001534C6"/>
    <w:rsid w:val="00156CE9"/>
    <w:rsid w:val="00160D49"/>
    <w:rsid w:val="001615D4"/>
    <w:rsid w:val="00161AE6"/>
    <w:rsid w:val="00162AAA"/>
    <w:rsid w:val="00163FEA"/>
    <w:rsid w:val="00165A4A"/>
    <w:rsid w:val="00165BD8"/>
    <w:rsid w:val="0017106E"/>
    <w:rsid w:val="00171150"/>
    <w:rsid w:val="00171CFC"/>
    <w:rsid w:val="0017204C"/>
    <w:rsid w:val="00172929"/>
    <w:rsid w:val="00173227"/>
    <w:rsid w:val="001807F2"/>
    <w:rsid w:val="001808C9"/>
    <w:rsid w:val="00181B5D"/>
    <w:rsid w:val="00181D12"/>
    <w:rsid w:val="00185C02"/>
    <w:rsid w:val="00187BE4"/>
    <w:rsid w:val="0019357C"/>
    <w:rsid w:val="00194D07"/>
    <w:rsid w:val="001A1261"/>
    <w:rsid w:val="001A79A7"/>
    <w:rsid w:val="001C22D8"/>
    <w:rsid w:val="001C421F"/>
    <w:rsid w:val="001C78B3"/>
    <w:rsid w:val="001C7E35"/>
    <w:rsid w:val="001D15F0"/>
    <w:rsid w:val="001D2C76"/>
    <w:rsid w:val="001D43D5"/>
    <w:rsid w:val="001D5616"/>
    <w:rsid w:val="001D6381"/>
    <w:rsid w:val="001E4B4F"/>
    <w:rsid w:val="001E4D4E"/>
    <w:rsid w:val="001E6234"/>
    <w:rsid w:val="001F0F81"/>
    <w:rsid w:val="001F109C"/>
    <w:rsid w:val="001F378B"/>
    <w:rsid w:val="001F5F85"/>
    <w:rsid w:val="001F64B5"/>
    <w:rsid w:val="00200077"/>
    <w:rsid w:val="00200B1B"/>
    <w:rsid w:val="00200CA5"/>
    <w:rsid w:val="002015FA"/>
    <w:rsid w:val="002024EF"/>
    <w:rsid w:val="00205783"/>
    <w:rsid w:val="00206751"/>
    <w:rsid w:val="00207F7D"/>
    <w:rsid w:val="00212865"/>
    <w:rsid w:val="00232D61"/>
    <w:rsid w:val="00234C68"/>
    <w:rsid w:val="00235D3A"/>
    <w:rsid w:val="002375D1"/>
    <w:rsid w:val="00237950"/>
    <w:rsid w:val="00241760"/>
    <w:rsid w:val="00242C04"/>
    <w:rsid w:val="00244BE7"/>
    <w:rsid w:val="00245890"/>
    <w:rsid w:val="00246C03"/>
    <w:rsid w:val="002474FA"/>
    <w:rsid w:val="00250344"/>
    <w:rsid w:val="00252D4F"/>
    <w:rsid w:val="00254475"/>
    <w:rsid w:val="00256C8F"/>
    <w:rsid w:val="00265B58"/>
    <w:rsid w:val="002664ED"/>
    <w:rsid w:val="0027348D"/>
    <w:rsid w:val="002742DB"/>
    <w:rsid w:val="00277D82"/>
    <w:rsid w:val="0028058A"/>
    <w:rsid w:val="0028311A"/>
    <w:rsid w:val="00286097"/>
    <w:rsid w:val="00291304"/>
    <w:rsid w:val="00293188"/>
    <w:rsid w:val="00293D7B"/>
    <w:rsid w:val="00295A51"/>
    <w:rsid w:val="002A390D"/>
    <w:rsid w:val="002A5CAE"/>
    <w:rsid w:val="002A7CE2"/>
    <w:rsid w:val="002A7E5C"/>
    <w:rsid w:val="002B0374"/>
    <w:rsid w:val="002B13EC"/>
    <w:rsid w:val="002B31AE"/>
    <w:rsid w:val="002B45F8"/>
    <w:rsid w:val="002B6009"/>
    <w:rsid w:val="002B6830"/>
    <w:rsid w:val="002B7BC0"/>
    <w:rsid w:val="002C0C15"/>
    <w:rsid w:val="002C10AA"/>
    <w:rsid w:val="002C27B8"/>
    <w:rsid w:val="002C2E6E"/>
    <w:rsid w:val="002C2EEF"/>
    <w:rsid w:val="002C6134"/>
    <w:rsid w:val="002D03A8"/>
    <w:rsid w:val="002D6061"/>
    <w:rsid w:val="002E03BB"/>
    <w:rsid w:val="002E2827"/>
    <w:rsid w:val="002E3B64"/>
    <w:rsid w:val="002E4E7B"/>
    <w:rsid w:val="002E5479"/>
    <w:rsid w:val="002F10DC"/>
    <w:rsid w:val="002F576C"/>
    <w:rsid w:val="002F6054"/>
    <w:rsid w:val="0030435F"/>
    <w:rsid w:val="003132BB"/>
    <w:rsid w:val="003142C1"/>
    <w:rsid w:val="003220AE"/>
    <w:rsid w:val="00322129"/>
    <w:rsid w:val="00322CAF"/>
    <w:rsid w:val="00323738"/>
    <w:rsid w:val="00330898"/>
    <w:rsid w:val="00331734"/>
    <w:rsid w:val="0035003E"/>
    <w:rsid w:val="0035098A"/>
    <w:rsid w:val="00352223"/>
    <w:rsid w:val="00355787"/>
    <w:rsid w:val="0035610E"/>
    <w:rsid w:val="003631AA"/>
    <w:rsid w:val="003715A3"/>
    <w:rsid w:val="00373EFE"/>
    <w:rsid w:val="00373FFA"/>
    <w:rsid w:val="00375E0B"/>
    <w:rsid w:val="003812C7"/>
    <w:rsid w:val="00381823"/>
    <w:rsid w:val="00392B23"/>
    <w:rsid w:val="00394567"/>
    <w:rsid w:val="00395FF0"/>
    <w:rsid w:val="00396E88"/>
    <w:rsid w:val="003A3E82"/>
    <w:rsid w:val="003A3F34"/>
    <w:rsid w:val="003A4451"/>
    <w:rsid w:val="003A4BF3"/>
    <w:rsid w:val="003A6353"/>
    <w:rsid w:val="003A708B"/>
    <w:rsid w:val="003A7AE4"/>
    <w:rsid w:val="003A7FDF"/>
    <w:rsid w:val="003B03C7"/>
    <w:rsid w:val="003B13D9"/>
    <w:rsid w:val="003B3E34"/>
    <w:rsid w:val="003B5063"/>
    <w:rsid w:val="003B6E74"/>
    <w:rsid w:val="003B70FF"/>
    <w:rsid w:val="003C7FFB"/>
    <w:rsid w:val="003D1E42"/>
    <w:rsid w:val="003D2D5D"/>
    <w:rsid w:val="003D2DF3"/>
    <w:rsid w:val="003D6A0E"/>
    <w:rsid w:val="003D7F67"/>
    <w:rsid w:val="003E038A"/>
    <w:rsid w:val="003E0E53"/>
    <w:rsid w:val="003E373B"/>
    <w:rsid w:val="003E615F"/>
    <w:rsid w:val="003E720A"/>
    <w:rsid w:val="003F084E"/>
    <w:rsid w:val="003F235A"/>
    <w:rsid w:val="003F2799"/>
    <w:rsid w:val="003F4E83"/>
    <w:rsid w:val="003F6B71"/>
    <w:rsid w:val="00400AE7"/>
    <w:rsid w:val="00400FBA"/>
    <w:rsid w:val="004027B6"/>
    <w:rsid w:val="0041331D"/>
    <w:rsid w:val="0041738E"/>
    <w:rsid w:val="0041793B"/>
    <w:rsid w:val="00421672"/>
    <w:rsid w:val="00421F2C"/>
    <w:rsid w:val="004239A7"/>
    <w:rsid w:val="00423C77"/>
    <w:rsid w:val="00423DE7"/>
    <w:rsid w:val="00425A99"/>
    <w:rsid w:val="004279B8"/>
    <w:rsid w:val="004300CD"/>
    <w:rsid w:val="00432880"/>
    <w:rsid w:val="00435B46"/>
    <w:rsid w:val="00440420"/>
    <w:rsid w:val="004407EF"/>
    <w:rsid w:val="00444D81"/>
    <w:rsid w:val="00444EE4"/>
    <w:rsid w:val="004456FF"/>
    <w:rsid w:val="00447B7D"/>
    <w:rsid w:val="0045111A"/>
    <w:rsid w:val="00451308"/>
    <w:rsid w:val="004524C9"/>
    <w:rsid w:val="004558FC"/>
    <w:rsid w:val="0045667A"/>
    <w:rsid w:val="00456878"/>
    <w:rsid w:val="00456F45"/>
    <w:rsid w:val="00457CDA"/>
    <w:rsid w:val="00461225"/>
    <w:rsid w:val="004720ED"/>
    <w:rsid w:val="0047236D"/>
    <w:rsid w:val="00472ABC"/>
    <w:rsid w:val="00483048"/>
    <w:rsid w:val="00486974"/>
    <w:rsid w:val="00493AD6"/>
    <w:rsid w:val="0049415C"/>
    <w:rsid w:val="00494BFF"/>
    <w:rsid w:val="0049535F"/>
    <w:rsid w:val="004956C5"/>
    <w:rsid w:val="004A232C"/>
    <w:rsid w:val="004A50BE"/>
    <w:rsid w:val="004B0F12"/>
    <w:rsid w:val="004B3DBC"/>
    <w:rsid w:val="004B4972"/>
    <w:rsid w:val="004B4BA4"/>
    <w:rsid w:val="004B5AFD"/>
    <w:rsid w:val="004B6D05"/>
    <w:rsid w:val="004C01F1"/>
    <w:rsid w:val="004C358D"/>
    <w:rsid w:val="004C3754"/>
    <w:rsid w:val="004C4716"/>
    <w:rsid w:val="004C685D"/>
    <w:rsid w:val="004C6B54"/>
    <w:rsid w:val="004D144C"/>
    <w:rsid w:val="004D21F0"/>
    <w:rsid w:val="004D3935"/>
    <w:rsid w:val="004D3F20"/>
    <w:rsid w:val="004D476B"/>
    <w:rsid w:val="004E0A45"/>
    <w:rsid w:val="004E499A"/>
    <w:rsid w:val="004E719B"/>
    <w:rsid w:val="004E7557"/>
    <w:rsid w:val="004E7A47"/>
    <w:rsid w:val="004E7AA1"/>
    <w:rsid w:val="004E7AFC"/>
    <w:rsid w:val="004F17EC"/>
    <w:rsid w:val="004F558E"/>
    <w:rsid w:val="004F751F"/>
    <w:rsid w:val="00501E63"/>
    <w:rsid w:val="005046A7"/>
    <w:rsid w:val="005057B6"/>
    <w:rsid w:val="005072C2"/>
    <w:rsid w:val="005110CE"/>
    <w:rsid w:val="005114A5"/>
    <w:rsid w:val="0051202A"/>
    <w:rsid w:val="00520BCE"/>
    <w:rsid w:val="0052617B"/>
    <w:rsid w:val="00526AE4"/>
    <w:rsid w:val="00533FB4"/>
    <w:rsid w:val="00534A2E"/>
    <w:rsid w:val="0053596C"/>
    <w:rsid w:val="00540537"/>
    <w:rsid w:val="00543CEB"/>
    <w:rsid w:val="00546DD7"/>
    <w:rsid w:val="00554887"/>
    <w:rsid w:val="005570B3"/>
    <w:rsid w:val="005615DD"/>
    <w:rsid w:val="00561723"/>
    <w:rsid w:val="00561740"/>
    <w:rsid w:val="00561BBE"/>
    <w:rsid w:val="00561D94"/>
    <w:rsid w:val="00566066"/>
    <w:rsid w:val="00567AFA"/>
    <w:rsid w:val="00571C21"/>
    <w:rsid w:val="00575363"/>
    <w:rsid w:val="005771F5"/>
    <w:rsid w:val="00577223"/>
    <w:rsid w:val="0057766F"/>
    <w:rsid w:val="00590B74"/>
    <w:rsid w:val="00593ACA"/>
    <w:rsid w:val="0059564B"/>
    <w:rsid w:val="005959CB"/>
    <w:rsid w:val="005A0600"/>
    <w:rsid w:val="005A170E"/>
    <w:rsid w:val="005A2274"/>
    <w:rsid w:val="005A3342"/>
    <w:rsid w:val="005A46AA"/>
    <w:rsid w:val="005A58A0"/>
    <w:rsid w:val="005A78DE"/>
    <w:rsid w:val="005B33EE"/>
    <w:rsid w:val="005B349B"/>
    <w:rsid w:val="005B4A3A"/>
    <w:rsid w:val="005B696B"/>
    <w:rsid w:val="005B732D"/>
    <w:rsid w:val="005C0EA0"/>
    <w:rsid w:val="005C1762"/>
    <w:rsid w:val="005C17B6"/>
    <w:rsid w:val="005C447B"/>
    <w:rsid w:val="005D0056"/>
    <w:rsid w:val="005D193E"/>
    <w:rsid w:val="005D23EE"/>
    <w:rsid w:val="005D2D65"/>
    <w:rsid w:val="005D55AF"/>
    <w:rsid w:val="005D616F"/>
    <w:rsid w:val="005E18D2"/>
    <w:rsid w:val="005F413E"/>
    <w:rsid w:val="00602070"/>
    <w:rsid w:val="006027D3"/>
    <w:rsid w:val="00604A9E"/>
    <w:rsid w:val="00606427"/>
    <w:rsid w:val="00612AFD"/>
    <w:rsid w:val="0061352D"/>
    <w:rsid w:val="0061375D"/>
    <w:rsid w:val="00622CBB"/>
    <w:rsid w:val="00623DF7"/>
    <w:rsid w:val="00625EE6"/>
    <w:rsid w:val="00626AC1"/>
    <w:rsid w:val="0062764D"/>
    <w:rsid w:val="00627898"/>
    <w:rsid w:val="006301F1"/>
    <w:rsid w:val="00631068"/>
    <w:rsid w:val="00634E4E"/>
    <w:rsid w:val="00636B63"/>
    <w:rsid w:val="00640644"/>
    <w:rsid w:val="00641C43"/>
    <w:rsid w:val="00642365"/>
    <w:rsid w:val="00643068"/>
    <w:rsid w:val="006434A5"/>
    <w:rsid w:val="00646D7D"/>
    <w:rsid w:val="00646EE6"/>
    <w:rsid w:val="00647F97"/>
    <w:rsid w:val="006542DB"/>
    <w:rsid w:val="00654E97"/>
    <w:rsid w:val="00655512"/>
    <w:rsid w:val="00662AF8"/>
    <w:rsid w:val="00662EDB"/>
    <w:rsid w:val="006648BB"/>
    <w:rsid w:val="006655C1"/>
    <w:rsid w:val="00671239"/>
    <w:rsid w:val="00676131"/>
    <w:rsid w:val="00676ED1"/>
    <w:rsid w:val="00682CB7"/>
    <w:rsid w:val="00685701"/>
    <w:rsid w:val="00690BEE"/>
    <w:rsid w:val="00690CC9"/>
    <w:rsid w:val="0069356D"/>
    <w:rsid w:val="00694FB6"/>
    <w:rsid w:val="006967B8"/>
    <w:rsid w:val="00696AE0"/>
    <w:rsid w:val="00697133"/>
    <w:rsid w:val="00697F84"/>
    <w:rsid w:val="006A1B18"/>
    <w:rsid w:val="006A26A6"/>
    <w:rsid w:val="006A350A"/>
    <w:rsid w:val="006A3655"/>
    <w:rsid w:val="006A380E"/>
    <w:rsid w:val="006A479F"/>
    <w:rsid w:val="006A6703"/>
    <w:rsid w:val="006B161D"/>
    <w:rsid w:val="006B44BE"/>
    <w:rsid w:val="006B7F20"/>
    <w:rsid w:val="006C1DAA"/>
    <w:rsid w:val="006C26B5"/>
    <w:rsid w:val="006D0219"/>
    <w:rsid w:val="006D029C"/>
    <w:rsid w:val="006D201F"/>
    <w:rsid w:val="006D5E63"/>
    <w:rsid w:val="006D7BE4"/>
    <w:rsid w:val="006E027B"/>
    <w:rsid w:val="006E0698"/>
    <w:rsid w:val="006E0841"/>
    <w:rsid w:val="006E19D0"/>
    <w:rsid w:val="006E3E84"/>
    <w:rsid w:val="006F311F"/>
    <w:rsid w:val="0070123E"/>
    <w:rsid w:val="00704C2D"/>
    <w:rsid w:val="00707239"/>
    <w:rsid w:val="00711734"/>
    <w:rsid w:val="00717BE0"/>
    <w:rsid w:val="00722D97"/>
    <w:rsid w:val="00723D48"/>
    <w:rsid w:val="00725301"/>
    <w:rsid w:val="00727A0D"/>
    <w:rsid w:val="00730362"/>
    <w:rsid w:val="00743E70"/>
    <w:rsid w:val="00747418"/>
    <w:rsid w:val="00754751"/>
    <w:rsid w:val="00754B4C"/>
    <w:rsid w:val="00756626"/>
    <w:rsid w:val="00763DE1"/>
    <w:rsid w:val="00767C14"/>
    <w:rsid w:val="00770A44"/>
    <w:rsid w:val="00770DD7"/>
    <w:rsid w:val="00775488"/>
    <w:rsid w:val="007777D7"/>
    <w:rsid w:val="007858F4"/>
    <w:rsid w:val="0078600C"/>
    <w:rsid w:val="0079153A"/>
    <w:rsid w:val="00791DCE"/>
    <w:rsid w:val="00793C81"/>
    <w:rsid w:val="00794475"/>
    <w:rsid w:val="00796C73"/>
    <w:rsid w:val="007A1020"/>
    <w:rsid w:val="007A4908"/>
    <w:rsid w:val="007A4E64"/>
    <w:rsid w:val="007A5FAA"/>
    <w:rsid w:val="007A612F"/>
    <w:rsid w:val="007A772D"/>
    <w:rsid w:val="007B0AC8"/>
    <w:rsid w:val="007B1589"/>
    <w:rsid w:val="007B1A93"/>
    <w:rsid w:val="007B4C3D"/>
    <w:rsid w:val="007B7ADF"/>
    <w:rsid w:val="007C00A7"/>
    <w:rsid w:val="007C235F"/>
    <w:rsid w:val="007C2483"/>
    <w:rsid w:val="007C289E"/>
    <w:rsid w:val="007C4960"/>
    <w:rsid w:val="007D01F6"/>
    <w:rsid w:val="007D04EF"/>
    <w:rsid w:val="007D0F7D"/>
    <w:rsid w:val="007D4E8F"/>
    <w:rsid w:val="007D5788"/>
    <w:rsid w:val="007D79F4"/>
    <w:rsid w:val="007E41AE"/>
    <w:rsid w:val="007E4DE5"/>
    <w:rsid w:val="007E5886"/>
    <w:rsid w:val="007E7377"/>
    <w:rsid w:val="007E7F28"/>
    <w:rsid w:val="007F0C78"/>
    <w:rsid w:val="007F6752"/>
    <w:rsid w:val="00801656"/>
    <w:rsid w:val="008022B3"/>
    <w:rsid w:val="00806B79"/>
    <w:rsid w:val="008117FC"/>
    <w:rsid w:val="00815014"/>
    <w:rsid w:val="00815AD6"/>
    <w:rsid w:val="0081677E"/>
    <w:rsid w:val="00820A5C"/>
    <w:rsid w:val="00820C13"/>
    <w:rsid w:val="008219F5"/>
    <w:rsid w:val="00823A74"/>
    <w:rsid w:val="00825392"/>
    <w:rsid w:val="00826C31"/>
    <w:rsid w:val="008302A9"/>
    <w:rsid w:val="00833D50"/>
    <w:rsid w:val="00835907"/>
    <w:rsid w:val="00842E7A"/>
    <w:rsid w:val="008432E8"/>
    <w:rsid w:val="0084729C"/>
    <w:rsid w:val="00850AD9"/>
    <w:rsid w:val="00854C55"/>
    <w:rsid w:val="00856EE0"/>
    <w:rsid w:val="0085711B"/>
    <w:rsid w:val="00861D4A"/>
    <w:rsid w:val="0086588F"/>
    <w:rsid w:val="00872563"/>
    <w:rsid w:val="0087306C"/>
    <w:rsid w:val="0087775B"/>
    <w:rsid w:val="0088509B"/>
    <w:rsid w:val="008853D9"/>
    <w:rsid w:val="00887346"/>
    <w:rsid w:val="00887774"/>
    <w:rsid w:val="00893539"/>
    <w:rsid w:val="00895BF9"/>
    <w:rsid w:val="00895C46"/>
    <w:rsid w:val="008A10E9"/>
    <w:rsid w:val="008A1675"/>
    <w:rsid w:val="008A485B"/>
    <w:rsid w:val="008A5CAC"/>
    <w:rsid w:val="008B36D9"/>
    <w:rsid w:val="008B4596"/>
    <w:rsid w:val="008B50E8"/>
    <w:rsid w:val="008B6BA3"/>
    <w:rsid w:val="008C0F51"/>
    <w:rsid w:val="008C344D"/>
    <w:rsid w:val="008C4109"/>
    <w:rsid w:val="008C6089"/>
    <w:rsid w:val="008D05DA"/>
    <w:rsid w:val="008D0E91"/>
    <w:rsid w:val="008D12F0"/>
    <w:rsid w:val="008D14F5"/>
    <w:rsid w:val="008D527D"/>
    <w:rsid w:val="008D7139"/>
    <w:rsid w:val="008E0434"/>
    <w:rsid w:val="008E4B86"/>
    <w:rsid w:val="008E6A5E"/>
    <w:rsid w:val="008F00E7"/>
    <w:rsid w:val="008F2D2D"/>
    <w:rsid w:val="008F48B7"/>
    <w:rsid w:val="008F5232"/>
    <w:rsid w:val="00902139"/>
    <w:rsid w:val="009029D4"/>
    <w:rsid w:val="0091452F"/>
    <w:rsid w:val="0091453E"/>
    <w:rsid w:val="00916136"/>
    <w:rsid w:val="00916632"/>
    <w:rsid w:val="00921E67"/>
    <w:rsid w:val="00925DBD"/>
    <w:rsid w:val="00926B9A"/>
    <w:rsid w:val="009300E7"/>
    <w:rsid w:val="009316A5"/>
    <w:rsid w:val="009322C6"/>
    <w:rsid w:val="00932485"/>
    <w:rsid w:val="00932CD9"/>
    <w:rsid w:val="00933D58"/>
    <w:rsid w:val="00936094"/>
    <w:rsid w:val="00940C0D"/>
    <w:rsid w:val="00945EE9"/>
    <w:rsid w:val="0094797E"/>
    <w:rsid w:val="00947DD4"/>
    <w:rsid w:val="00950708"/>
    <w:rsid w:val="00951399"/>
    <w:rsid w:val="00953F85"/>
    <w:rsid w:val="00965EE9"/>
    <w:rsid w:val="009673D9"/>
    <w:rsid w:val="00970DEE"/>
    <w:rsid w:val="00971DBA"/>
    <w:rsid w:val="00973BAE"/>
    <w:rsid w:val="00974923"/>
    <w:rsid w:val="00977CAF"/>
    <w:rsid w:val="00980E21"/>
    <w:rsid w:val="009825FC"/>
    <w:rsid w:val="00982F80"/>
    <w:rsid w:val="00983D52"/>
    <w:rsid w:val="00984539"/>
    <w:rsid w:val="00985F1D"/>
    <w:rsid w:val="00990273"/>
    <w:rsid w:val="009919B1"/>
    <w:rsid w:val="00995629"/>
    <w:rsid w:val="009B0E57"/>
    <w:rsid w:val="009B7097"/>
    <w:rsid w:val="009B71FC"/>
    <w:rsid w:val="009C16AC"/>
    <w:rsid w:val="009C5F52"/>
    <w:rsid w:val="009C7135"/>
    <w:rsid w:val="009D0DC8"/>
    <w:rsid w:val="009D2A5D"/>
    <w:rsid w:val="009D313D"/>
    <w:rsid w:val="009D4078"/>
    <w:rsid w:val="009D5D2C"/>
    <w:rsid w:val="009D636F"/>
    <w:rsid w:val="009D7D3B"/>
    <w:rsid w:val="009D7E4F"/>
    <w:rsid w:val="009D7E6D"/>
    <w:rsid w:val="009E1673"/>
    <w:rsid w:val="009F44F1"/>
    <w:rsid w:val="009F50B2"/>
    <w:rsid w:val="00A029EC"/>
    <w:rsid w:val="00A035F0"/>
    <w:rsid w:val="00A03C78"/>
    <w:rsid w:val="00A040CB"/>
    <w:rsid w:val="00A10C04"/>
    <w:rsid w:val="00A114BF"/>
    <w:rsid w:val="00A1312C"/>
    <w:rsid w:val="00A15A43"/>
    <w:rsid w:val="00A16ABE"/>
    <w:rsid w:val="00A16D19"/>
    <w:rsid w:val="00A209FC"/>
    <w:rsid w:val="00A20E51"/>
    <w:rsid w:val="00A21096"/>
    <w:rsid w:val="00A21295"/>
    <w:rsid w:val="00A2396F"/>
    <w:rsid w:val="00A23DF7"/>
    <w:rsid w:val="00A246E4"/>
    <w:rsid w:val="00A2581A"/>
    <w:rsid w:val="00A27950"/>
    <w:rsid w:val="00A30D42"/>
    <w:rsid w:val="00A37315"/>
    <w:rsid w:val="00A40703"/>
    <w:rsid w:val="00A4292C"/>
    <w:rsid w:val="00A44B7C"/>
    <w:rsid w:val="00A45480"/>
    <w:rsid w:val="00A468DF"/>
    <w:rsid w:val="00A5068B"/>
    <w:rsid w:val="00A52470"/>
    <w:rsid w:val="00A5254E"/>
    <w:rsid w:val="00A60B45"/>
    <w:rsid w:val="00A62BBB"/>
    <w:rsid w:val="00A63967"/>
    <w:rsid w:val="00A6664A"/>
    <w:rsid w:val="00A71F8C"/>
    <w:rsid w:val="00A73C33"/>
    <w:rsid w:val="00A7439B"/>
    <w:rsid w:val="00A801DC"/>
    <w:rsid w:val="00A82241"/>
    <w:rsid w:val="00A8247E"/>
    <w:rsid w:val="00A82516"/>
    <w:rsid w:val="00A8379B"/>
    <w:rsid w:val="00A84E6F"/>
    <w:rsid w:val="00A85036"/>
    <w:rsid w:val="00A87988"/>
    <w:rsid w:val="00A87AB1"/>
    <w:rsid w:val="00A92EE1"/>
    <w:rsid w:val="00A93C4B"/>
    <w:rsid w:val="00A942A2"/>
    <w:rsid w:val="00A96773"/>
    <w:rsid w:val="00AA0F52"/>
    <w:rsid w:val="00AA166E"/>
    <w:rsid w:val="00AA19D0"/>
    <w:rsid w:val="00AA30B7"/>
    <w:rsid w:val="00AA3358"/>
    <w:rsid w:val="00AA76E3"/>
    <w:rsid w:val="00AB29B0"/>
    <w:rsid w:val="00AB4062"/>
    <w:rsid w:val="00AB516C"/>
    <w:rsid w:val="00AB75DC"/>
    <w:rsid w:val="00AC16B5"/>
    <w:rsid w:val="00AC38D4"/>
    <w:rsid w:val="00AC4E8A"/>
    <w:rsid w:val="00AC6EF2"/>
    <w:rsid w:val="00AD138D"/>
    <w:rsid w:val="00AD37A0"/>
    <w:rsid w:val="00AD661C"/>
    <w:rsid w:val="00AF314A"/>
    <w:rsid w:val="00AF3150"/>
    <w:rsid w:val="00AF51D6"/>
    <w:rsid w:val="00AF66D6"/>
    <w:rsid w:val="00AF72AE"/>
    <w:rsid w:val="00B01B1C"/>
    <w:rsid w:val="00B02001"/>
    <w:rsid w:val="00B04D93"/>
    <w:rsid w:val="00B0649A"/>
    <w:rsid w:val="00B10224"/>
    <w:rsid w:val="00B14DBC"/>
    <w:rsid w:val="00B1595E"/>
    <w:rsid w:val="00B15B06"/>
    <w:rsid w:val="00B16280"/>
    <w:rsid w:val="00B16865"/>
    <w:rsid w:val="00B16F6D"/>
    <w:rsid w:val="00B204F6"/>
    <w:rsid w:val="00B2071F"/>
    <w:rsid w:val="00B21810"/>
    <w:rsid w:val="00B2243A"/>
    <w:rsid w:val="00B23F11"/>
    <w:rsid w:val="00B24BCE"/>
    <w:rsid w:val="00B262E7"/>
    <w:rsid w:val="00B27D21"/>
    <w:rsid w:val="00B30EA4"/>
    <w:rsid w:val="00B32928"/>
    <w:rsid w:val="00B37CAB"/>
    <w:rsid w:val="00B458D4"/>
    <w:rsid w:val="00B50D3C"/>
    <w:rsid w:val="00B53E10"/>
    <w:rsid w:val="00B56205"/>
    <w:rsid w:val="00B611CB"/>
    <w:rsid w:val="00B6124B"/>
    <w:rsid w:val="00B61552"/>
    <w:rsid w:val="00B62010"/>
    <w:rsid w:val="00B636C7"/>
    <w:rsid w:val="00B675DD"/>
    <w:rsid w:val="00B67A23"/>
    <w:rsid w:val="00B67F0B"/>
    <w:rsid w:val="00B7057E"/>
    <w:rsid w:val="00B73732"/>
    <w:rsid w:val="00B75D9B"/>
    <w:rsid w:val="00B77217"/>
    <w:rsid w:val="00B775EF"/>
    <w:rsid w:val="00B77B9E"/>
    <w:rsid w:val="00B82086"/>
    <w:rsid w:val="00B85500"/>
    <w:rsid w:val="00B86112"/>
    <w:rsid w:val="00B9218F"/>
    <w:rsid w:val="00B95BFD"/>
    <w:rsid w:val="00B96084"/>
    <w:rsid w:val="00B97642"/>
    <w:rsid w:val="00BA0893"/>
    <w:rsid w:val="00BA1D10"/>
    <w:rsid w:val="00BA5C7F"/>
    <w:rsid w:val="00BB0319"/>
    <w:rsid w:val="00BB10A4"/>
    <w:rsid w:val="00BB39C5"/>
    <w:rsid w:val="00BB44E3"/>
    <w:rsid w:val="00BB4A68"/>
    <w:rsid w:val="00BB606C"/>
    <w:rsid w:val="00BB6CDA"/>
    <w:rsid w:val="00BB7AB0"/>
    <w:rsid w:val="00BC2190"/>
    <w:rsid w:val="00BC36ED"/>
    <w:rsid w:val="00BC54CC"/>
    <w:rsid w:val="00BC73C8"/>
    <w:rsid w:val="00BC7C99"/>
    <w:rsid w:val="00BC7DE2"/>
    <w:rsid w:val="00BD11B3"/>
    <w:rsid w:val="00BD24F1"/>
    <w:rsid w:val="00BD2B88"/>
    <w:rsid w:val="00BD68BE"/>
    <w:rsid w:val="00BE0FDA"/>
    <w:rsid w:val="00BE133B"/>
    <w:rsid w:val="00BE40E4"/>
    <w:rsid w:val="00BE7885"/>
    <w:rsid w:val="00BF0137"/>
    <w:rsid w:val="00BF370C"/>
    <w:rsid w:val="00BF62DF"/>
    <w:rsid w:val="00C05996"/>
    <w:rsid w:val="00C0775D"/>
    <w:rsid w:val="00C07B28"/>
    <w:rsid w:val="00C13E87"/>
    <w:rsid w:val="00C173BC"/>
    <w:rsid w:val="00C243C4"/>
    <w:rsid w:val="00C255B2"/>
    <w:rsid w:val="00C31927"/>
    <w:rsid w:val="00C332B1"/>
    <w:rsid w:val="00C40D23"/>
    <w:rsid w:val="00C43056"/>
    <w:rsid w:val="00C449A0"/>
    <w:rsid w:val="00C454C1"/>
    <w:rsid w:val="00C4668D"/>
    <w:rsid w:val="00C470C8"/>
    <w:rsid w:val="00C5115E"/>
    <w:rsid w:val="00C5121C"/>
    <w:rsid w:val="00C534A4"/>
    <w:rsid w:val="00C536E6"/>
    <w:rsid w:val="00C56060"/>
    <w:rsid w:val="00C565B7"/>
    <w:rsid w:val="00C574C5"/>
    <w:rsid w:val="00C62FD3"/>
    <w:rsid w:val="00C665C3"/>
    <w:rsid w:val="00C67C82"/>
    <w:rsid w:val="00C70E3D"/>
    <w:rsid w:val="00C71617"/>
    <w:rsid w:val="00C720B9"/>
    <w:rsid w:val="00C7445E"/>
    <w:rsid w:val="00C74D96"/>
    <w:rsid w:val="00C808B5"/>
    <w:rsid w:val="00C80DE9"/>
    <w:rsid w:val="00C843DB"/>
    <w:rsid w:val="00C9254B"/>
    <w:rsid w:val="00C96D81"/>
    <w:rsid w:val="00CA17BF"/>
    <w:rsid w:val="00CA3894"/>
    <w:rsid w:val="00CA4E69"/>
    <w:rsid w:val="00CA52B2"/>
    <w:rsid w:val="00CA5E50"/>
    <w:rsid w:val="00CB0410"/>
    <w:rsid w:val="00CB2BE5"/>
    <w:rsid w:val="00CB6DFC"/>
    <w:rsid w:val="00CC6149"/>
    <w:rsid w:val="00CD122A"/>
    <w:rsid w:val="00CD1533"/>
    <w:rsid w:val="00CD42D2"/>
    <w:rsid w:val="00CD4D42"/>
    <w:rsid w:val="00CD5388"/>
    <w:rsid w:val="00CD5455"/>
    <w:rsid w:val="00CD5D31"/>
    <w:rsid w:val="00CD7ADC"/>
    <w:rsid w:val="00CE5F46"/>
    <w:rsid w:val="00CE6D6E"/>
    <w:rsid w:val="00CE749B"/>
    <w:rsid w:val="00CE7790"/>
    <w:rsid w:val="00CF5628"/>
    <w:rsid w:val="00CF6156"/>
    <w:rsid w:val="00CF71F3"/>
    <w:rsid w:val="00CF733A"/>
    <w:rsid w:val="00D02753"/>
    <w:rsid w:val="00D030EE"/>
    <w:rsid w:val="00D0400E"/>
    <w:rsid w:val="00D05778"/>
    <w:rsid w:val="00D05884"/>
    <w:rsid w:val="00D06C88"/>
    <w:rsid w:val="00D07D91"/>
    <w:rsid w:val="00D10D67"/>
    <w:rsid w:val="00D117A5"/>
    <w:rsid w:val="00D122AC"/>
    <w:rsid w:val="00D14504"/>
    <w:rsid w:val="00D15DCE"/>
    <w:rsid w:val="00D164BF"/>
    <w:rsid w:val="00D16695"/>
    <w:rsid w:val="00D167FD"/>
    <w:rsid w:val="00D20567"/>
    <w:rsid w:val="00D20C37"/>
    <w:rsid w:val="00D21F47"/>
    <w:rsid w:val="00D23A55"/>
    <w:rsid w:val="00D26536"/>
    <w:rsid w:val="00D26B09"/>
    <w:rsid w:val="00D26E7D"/>
    <w:rsid w:val="00D35C55"/>
    <w:rsid w:val="00D3650A"/>
    <w:rsid w:val="00D37467"/>
    <w:rsid w:val="00D4054D"/>
    <w:rsid w:val="00D43C55"/>
    <w:rsid w:val="00D4523A"/>
    <w:rsid w:val="00D45C86"/>
    <w:rsid w:val="00D63112"/>
    <w:rsid w:val="00D66445"/>
    <w:rsid w:val="00D7119B"/>
    <w:rsid w:val="00D745DC"/>
    <w:rsid w:val="00D7515A"/>
    <w:rsid w:val="00D765F7"/>
    <w:rsid w:val="00D76B92"/>
    <w:rsid w:val="00D773E5"/>
    <w:rsid w:val="00D77756"/>
    <w:rsid w:val="00D77899"/>
    <w:rsid w:val="00D8003F"/>
    <w:rsid w:val="00D8164D"/>
    <w:rsid w:val="00D83D64"/>
    <w:rsid w:val="00D84A2A"/>
    <w:rsid w:val="00D84BB9"/>
    <w:rsid w:val="00D873BE"/>
    <w:rsid w:val="00D94928"/>
    <w:rsid w:val="00D94C24"/>
    <w:rsid w:val="00D9739D"/>
    <w:rsid w:val="00DA11B7"/>
    <w:rsid w:val="00DA33ED"/>
    <w:rsid w:val="00DA3591"/>
    <w:rsid w:val="00DA5515"/>
    <w:rsid w:val="00DA68D1"/>
    <w:rsid w:val="00DA765F"/>
    <w:rsid w:val="00DB5D93"/>
    <w:rsid w:val="00DB5F4D"/>
    <w:rsid w:val="00DB6001"/>
    <w:rsid w:val="00DC1A31"/>
    <w:rsid w:val="00DC25A5"/>
    <w:rsid w:val="00DC3730"/>
    <w:rsid w:val="00DD6F46"/>
    <w:rsid w:val="00DE0470"/>
    <w:rsid w:val="00DE13FA"/>
    <w:rsid w:val="00DE3CC4"/>
    <w:rsid w:val="00DE6B2B"/>
    <w:rsid w:val="00DE6CE8"/>
    <w:rsid w:val="00DF0334"/>
    <w:rsid w:val="00DF27CC"/>
    <w:rsid w:val="00DF2E99"/>
    <w:rsid w:val="00DF57F7"/>
    <w:rsid w:val="00DF590E"/>
    <w:rsid w:val="00DF618B"/>
    <w:rsid w:val="00E009D2"/>
    <w:rsid w:val="00E011C5"/>
    <w:rsid w:val="00E01D98"/>
    <w:rsid w:val="00E050D8"/>
    <w:rsid w:val="00E14E57"/>
    <w:rsid w:val="00E14FC9"/>
    <w:rsid w:val="00E21A9D"/>
    <w:rsid w:val="00E22469"/>
    <w:rsid w:val="00E227C6"/>
    <w:rsid w:val="00E22A35"/>
    <w:rsid w:val="00E2746E"/>
    <w:rsid w:val="00E27720"/>
    <w:rsid w:val="00E31154"/>
    <w:rsid w:val="00E33231"/>
    <w:rsid w:val="00E352C2"/>
    <w:rsid w:val="00E36EE3"/>
    <w:rsid w:val="00E409EF"/>
    <w:rsid w:val="00E419FD"/>
    <w:rsid w:val="00E4292E"/>
    <w:rsid w:val="00E42EFF"/>
    <w:rsid w:val="00E45300"/>
    <w:rsid w:val="00E475CE"/>
    <w:rsid w:val="00E523C5"/>
    <w:rsid w:val="00E536BF"/>
    <w:rsid w:val="00E541AE"/>
    <w:rsid w:val="00E546F6"/>
    <w:rsid w:val="00E552F2"/>
    <w:rsid w:val="00E57EBD"/>
    <w:rsid w:val="00E612A6"/>
    <w:rsid w:val="00E6242F"/>
    <w:rsid w:val="00E63A9B"/>
    <w:rsid w:val="00E678ED"/>
    <w:rsid w:val="00E709F1"/>
    <w:rsid w:val="00E7290D"/>
    <w:rsid w:val="00E73F25"/>
    <w:rsid w:val="00E750C1"/>
    <w:rsid w:val="00E770E4"/>
    <w:rsid w:val="00E80BAB"/>
    <w:rsid w:val="00E82FEE"/>
    <w:rsid w:val="00E85EEE"/>
    <w:rsid w:val="00E85F15"/>
    <w:rsid w:val="00E912FD"/>
    <w:rsid w:val="00E91DF0"/>
    <w:rsid w:val="00E934F5"/>
    <w:rsid w:val="00E93FFC"/>
    <w:rsid w:val="00EA404C"/>
    <w:rsid w:val="00EA518D"/>
    <w:rsid w:val="00EB26EE"/>
    <w:rsid w:val="00EB3673"/>
    <w:rsid w:val="00EC58EB"/>
    <w:rsid w:val="00EC62B9"/>
    <w:rsid w:val="00EC6EF2"/>
    <w:rsid w:val="00ED18C5"/>
    <w:rsid w:val="00ED5958"/>
    <w:rsid w:val="00ED6453"/>
    <w:rsid w:val="00EE0F26"/>
    <w:rsid w:val="00EE13B7"/>
    <w:rsid w:val="00EE2249"/>
    <w:rsid w:val="00EE4B22"/>
    <w:rsid w:val="00EE6D38"/>
    <w:rsid w:val="00EF0262"/>
    <w:rsid w:val="00EF6913"/>
    <w:rsid w:val="00EF6C21"/>
    <w:rsid w:val="00F0036D"/>
    <w:rsid w:val="00F03E68"/>
    <w:rsid w:val="00F0496E"/>
    <w:rsid w:val="00F05706"/>
    <w:rsid w:val="00F06EE9"/>
    <w:rsid w:val="00F107A3"/>
    <w:rsid w:val="00F11E84"/>
    <w:rsid w:val="00F134AA"/>
    <w:rsid w:val="00F13C3D"/>
    <w:rsid w:val="00F17B1F"/>
    <w:rsid w:val="00F25092"/>
    <w:rsid w:val="00F254DC"/>
    <w:rsid w:val="00F27D07"/>
    <w:rsid w:val="00F319B5"/>
    <w:rsid w:val="00F3579A"/>
    <w:rsid w:val="00F35A91"/>
    <w:rsid w:val="00F361AC"/>
    <w:rsid w:val="00F4043B"/>
    <w:rsid w:val="00F415DC"/>
    <w:rsid w:val="00F45333"/>
    <w:rsid w:val="00F457A7"/>
    <w:rsid w:val="00F47A93"/>
    <w:rsid w:val="00F54D7D"/>
    <w:rsid w:val="00F5710A"/>
    <w:rsid w:val="00F6005E"/>
    <w:rsid w:val="00F624C1"/>
    <w:rsid w:val="00F62776"/>
    <w:rsid w:val="00F62D95"/>
    <w:rsid w:val="00F65DAC"/>
    <w:rsid w:val="00F6682A"/>
    <w:rsid w:val="00F668AD"/>
    <w:rsid w:val="00F66C00"/>
    <w:rsid w:val="00F67D78"/>
    <w:rsid w:val="00F742AA"/>
    <w:rsid w:val="00F80473"/>
    <w:rsid w:val="00F82741"/>
    <w:rsid w:val="00F827BF"/>
    <w:rsid w:val="00F84BDA"/>
    <w:rsid w:val="00F8542D"/>
    <w:rsid w:val="00F858CD"/>
    <w:rsid w:val="00F9327A"/>
    <w:rsid w:val="00FA703B"/>
    <w:rsid w:val="00FB0685"/>
    <w:rsid w:val="00FB1D28"/>
    <w:rsid w:val="00FB3E91"/>
    <w:rsid w:val="00FC20DF"/>
    <w:rsid w:val="00FC25FF"/>
    <w:rsid w:val="00FC32AE"/>
    <w:rsid w:val="00FC32B5"/>
    <w:rsid w:val="00FC330C"/>
    <w:rsid w:val="00FC3AA3"/>
    <w:rsid w:val="00FC451A"/>
    <w:rsid w:val="00FC54EA"/>
    <w:rsid w:val="00FD1557"/>
    <w:rsid w:val="00FD587B"/>
    <w:rsid w:val="00FE10AF"/>
    <w:rsid w:val="00FE2D31"/>
    <w:rsid w:val="00FE2F58"/>
    <w:rsid w:val="00FE4587"/>
    <w:rsid w:val="00FE4C57"/>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F635"/>
  <w15:docId w15:val="{08120D46-8116-45F8-B186-BC421A0D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058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4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UnresolvedMention">
    <w:name w:val="Unresolved Mention"/>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Listă paragraf"/>
    <w:basedOn w:val="Normal"/>
    <w:link w:val="ListParagraphChar"/>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8058A"/>
    <w:rPr>
      <w:rFonts w:ascii="Times New Roman" w:eastAsia="Times New Roman" w:hAnsi="Times New Roman" w:cs="Times New Roman"/>
      <w:b/>
      <w:sz w:val="44"/>
      <w:szCs w:val="20"/>
      <w:lang w:val="ro-RO"/>
    </w:rPr>
  </w:style>
  <w:style w:type="paragraph" w:customStyle="1" w:styleId="sden">
    <w:name w:val="s_den"/>
    <w:basedOn w:val="Normal"/>
    <w:rsid w:val="00722D97"/>
    <w:pPr>
      <w:shd w:val="clear" w:color="auto" w:fill="FFFFFF"/>
      <w:spacing w:after="0"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722D97"/>
    <w:pPr>
      <w:shd w:val="clear" w:color="auto" w:fill="FFFFFF"/>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234C68"/>
  </w:style>
  <w:style w:type="character" w:customStyle="1" w:styleId="slitttl">
    <w:name w:val="s_lit_ttl"/>
    <w:basedOn w:val="DefaultParagraphFont"/>
    <w:rsid w:val="004D21F0"/>
  </w:style>
  <w:style w:type="character" w:customStyle="1" w:styleId="spctttl">
    <w:name w:val="s_pct_ttl"/>
    <w:basedOn w:val="DefaultParagraphFont"/>
    <w:rsid w:val="004D21F0"/>
  </w:style>
  <w:style w:type="character" w:customStyle="1" w:styleId="salnttl">
    <w:name w:val="s_aln_ttl"/>
    <w:basedOn w:val="DefaultParagraphFont"/>
    <w:rsid w:val="00092FF2"/>
  </w:style>
  <w:style w:type="paragraph" w:customStyle="1" w:styleId="LISTATITLU">
    <w:name w:val="LISTA TITLU"/>
    <w:uiPriority w:val="99"/>
    <w:rsid w:val="0001202C"/>
    <w:pPr>
      <w:widowControl w:val="0"/>
      <w:autoSpaceDE w:val="0"/>
      <w:autoSpaceDN w:val="0"/>
      <w:adjustRightInd w:val="0"/>
      <w:spacing w:after="170" w:line="220" w:lineRule="exact"/>
      <w:jc w:val="center"/>
    </w:pPr>
    <w:rPr>
      <w:rFonts w:ascii="Times New Roman" w:eastAsiaTheme="minorEastAsia" w:hAnsi="Times New Roman" w:cs="Times New Roman"/>
      <w:sz w:val="24"/>
      <w:szCs w:val="24"/>
      <w:lang w:val="ro-RO" w:eastAsia="ro-RO"/>
    </w:rPr>
  </w:style>
  <w:style w:type="character" w:customStyle="1" w:styleId="rvts10">
    <w:name w:val="rvts10"/>
    <w:basedOn w:val="DefaultParagraphFont"/>
    <w:rsid w:val="00C7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286">
      <w:bodyDiv w:val="1"/>
      <w:marLeft w:val="0"/>
      <w:marRight w:val="0"/>
      <w:marTop w:val="0"/>
      <w:marBottom w:val="0"/>
      <w:divBdr>
        <w:top w:val="none" w:sz="0" w:space="0" w:color="auto"/>
        <w:left w:val="none" w:sz="0" w:space="0" w:color="auto"/>
        <w:bottom w:val="none" w:sz="0" w:space="0" w:color="auto"/>
        <w:right w:val="none" w:sz="0" w:space="0" w:color="auto"/>
      </w:divBdr>
    </w:div>
    <w:div w:id="85931253">
      <w:bodyDiv w:val="1"/>
      <w:marLeft w:val="0"/>
      <w:marRight w:val="0"/>
      <w:marTop w:val="0"/>
      <w:marBottom w:val="0"/>
      <w:divBdr>
        <w:top w:val="none" w:sz="0" w:space="0" w:color="auto"/>
        <w:left w:val="none" w:sz="0" w:space="0" w:color="auto"/>
        <w:bottom w:val="none" w:sz="0" w:space="0" w:color="auto"/>
        <w:right w:val="none" w:sz="0" w:space="0" w:color="auto"/>
      </w:divBdr>
    </w:div>
    <w:div w:id="219170617">
      <w:bodyDiv w:val="1"/>
      <w:marLeft w:val="0"/>
      <w:marRight w:val="0"/>
      <w:marTop w:val="0"/>
      <w:marBottom w:val="0"/>
      <w:divBdr>
        <w:top w:val="none" w:sz="0" w:space="0" w:color="auto"/>
        <w:left w:val="none" w:sz="0" w:space="0" w:color="auto"/>
        <w:bottom w:val="none" w:sz="0" w:space="0" w:color="auto"/>
        <w:right w:val="none" w:sz="0" w:space="0" w:color="auto"/>
      </w:divBdr>
      <w:divsChild>
        <w:div w:id="446628898">
          <w:marLeft w:val="0"/>
          <w:marRight w:val="0"/>
          <w:marTop w:val="0"/>
          <w:marBottom w:val="0"/>
          <w:divBdr>
            <w:top w:val="none" w:sz="0" w:space="0" w:color="auto"/>
            <w:left w:val="none" w:sz="0" w:space="0" w:color="auto"/>
            <w:bottom w:val="none" w:sz="0" w:space="0" w:color="auto"/>
            <w:right w:val="none" w:sz="0" w:space="0" w:color="auto"/>
          </w:divBdr>
          <w:divsChild>
            <w:div w:id="1275988658">
              <w:marLeft w:val="0"/>
              <w:marRight w:val="0"/>
              <w:marTop w:val="0"/>
              <w:marBottom w:val="0"/>
              <w:divBdr>
                <w:top w:val="none" w:sz="0" w:space="0" w:color="auto"/>
                <w:left w:val="none" w:sz="0" w:space="0" w:color="auto"/>
                <w:bottom w:val="none" w:sz="0" w:space="0" w:color="auto"/>
                <w:right w:val="none" w:sz="0" w:space="0" w:color="auto"/>
              </w:divBdr>
            </w:div>
            <w:div w:id="1551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0970">
      <w:bodyDiv w:val="1"/>
      <w:marLeft w:val="0"/>
      <w:marRight w:val="0"/>
      <w:marTop w:val="0"/>
      <w:marBottom w:val="0"/>
      <w:divBdr>
        <w:top w:val="none" w:sz="0" w:space="0" w:color="auto"/>
        <w:left w:val="none" w:sz="0" w:space="0" w:color="auto"/>
        <w:bottom w:val="none" w:sz="0" w:space="0" w:color="auto"/>
        <w:right w:val="none" w:sz="0" w:space="0" w:color="auto"/>
      </w:divBdr>
      <w:divsChild>
        <w:div w:id="2047749550">
          <w:marLeft w:val="0"/>
          <w:marRight w:val="0"/>
          <w:marTop w:val="0"/>
          <w:marBottom w:val="0"/>
          <w:divBdr>
            <w:top w:val="none" w:sz="0" w:space="0" w:color="auto"/>
            <w:left w:val="none" w:sz="0" w:space="0" w:color="auto"/>
            <w:bottom w:val="none" w:sz="0" w:space="0" w:color="auto"/>
            <w:right w:val="none" w:sz="0" w:space="0" w:color="auto"/>
          </w:divBdr>
        </w:div>
      </w:divsChild>
    </w:div>
    <w:div w:id="230583724">
      <w:bodyDiv w:val="1"/>
      <w:marLeft w:val="0"/>
      <w:marRight w:val="0"/>
      <w:marTop w:val="0"/>
      <w:marBottom w:val="0"/>
      <w:divBdr>
        <w:top w:val="none" w:sz="0" w:space="0" w:color="auto"/>
        <w:left w:val="none" w:sz="0" w:space="0" w:color="auto"/>
        <w:bottom w:val="none" w:sz="0" w:space="0" w:color="auto"/>
        <w:right w:val="none" w:sz="0" w:space="0" w:color="auto"/>
      </w:divBdr>
      <w:divsChild>
        <w:div w:id="1701128128">
          <w:marLeft w:val="0"/>
          <w:marRight w:val="0"/>
          <w:marTop w:val="0"/>
          <w:marBottom w:val="0"/>
          <w:divBdr>
            <w:top w:val="none" w:sz="0" w:space="0" w:color="auto"/>
            <w:left w:val="none" w:sz="0" w:space="0" w:color="auto"/>
            <w:bottom w:val="none" w:sz="0" w:space="0" w:color="auto"/>
            <w:right w:val="none" w:sz="0" w:space="0" w:color="auto"/>
          </w:divBdr>
        </w:div>
      </w:divsChild>
    </w:div>
    <w:div w:id="242447447">
      <w:bodyDiv w:val="1"/>
      <w:marLeft w:val="0"/>
      <w:marRight w:val="0"/>
      <w:marTop w:val="0"/>
      <w:marBottom w:val="0"/>
      <w:divBdr>
        <w:top w:val="none" w:sz="0" w:space="0" w:color="auto"/>
        <w:left w:val="none" w:sz="0" w:space="0" w:color="auto"/>
        <w:bottom w:val="none" w:sz="0" w:space="0" w:color="auto"/>
        <w:right w:val="none" w:sz="0" w:space="0" w:color="auto"/>
      </w:divBdr>
      <w:divsChild>
        <w:div w:id="250434900">
          <w:marLeft w:val="225"/>
          <w:marRight w:val="0"/>
          <w:marTop w:val="0"/>
          <w:marBottom w:val="0"/>
          <w:divBdr>
            <w:top w:val="dotted" w:sz="6" w:space="0" w:color="FEFEFE"/>
            <w:left w:val="dotted" w:sz="6" w:space="11" w:color="FEFEFE"/>
            <w:bottom w:val="dotted" w:sz="6" w:space="0" w:color="FEFEFE"/>
            <w:right w:val="dotted" w:sz="6" w:space="0" w:color="FEFEFE"/>
          </w:divBdr>
        </w:div>
        <w:div w:id="125004539">
          <w:marLeft w:val="225"/>
          <w:marRight w:val="0"/>
          <w:marTop w:val="0"/>
          <w:marBottom w:val="0"/>
          <w:divBdr>
            <w:top w:val="dotted" w:sz="6" w:space="0" w:color="FEFEFE"/>
            <w:left w:val="dotted" w:sz="6" w:space="11" w:color="FEFEFE"/>
            <w:bottom w:val="dotted" w:sz="6" w:space="0" w:color="FEFEFE"/>
            <w:right w:val="dotted" w:sz="6" w:space="0" w:color="FEFEFE"/>
          </w:divBdr>
        </w:div>
        <w:div w:id="1223911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5657113">
      <w:bodyDiv w:val="1"/>
      <w:marLeft w:val="0"/>
      <w:marRight w:val="0"/>
      <w:marTop w:val="0"/>
      <w:marBottom w:val="0"/>
      <w:divBdr>
        <w:top w:val="none" w:sz="0" w:space="0" w:color="auto"/>
        <w:left w:val="none" w:sz="0" w:space="0" w:color="auto"/>
        <w:bottom w:val="none" w:sz="0" w:space="0" w:color="auto"/>
        <w:right w:val="none" w:sz="0" w:space="0" w:color="auto"/>
      </w:divBdr>
      <w:divsChild>
        <w:div w:id="444665457">
          <w:marLeft w:val="0"/>
          <w:marRight w:val="0"/>
          <w:marTop w:val="0"/>
          <w:marBottom w:val="0"/>
          <w:divBdr>
            <w:top w:val="none" w:sz="0" w:space="0" w:color="auto"/>
            <w:left w:val="none" w:sz="0" w:space="0" w:color="auto"/>
            <w:bottom w:val="none" w:sz="0" w:space="0" w:color="auto"/>
            <w:right w:val="none" w:sz="0" w:space="0" w:color="auto"/>
          </w:divBdr>
        </w:div>
      </w:divsChild>
    </w:div>
    <w:div w:id="311831817">
      <w:bodyDiv w:val="1"/>
      <w:marLeft w:val="0"/>
      <w:marRight w:val="0"/>
      <w:marTop w:val="0"/>
      <w:marBottom w:val="0"/>
      <w:divBdr>
        <w:top w:val="none" w:sz="0" w:space="0" w:color="auto"/>
        <w:left w:val="none" w:sz="0" w:space="0" w:color="auto"/>
        <w:bottom w:val="none" w:sz="0" w:space="0" w:color="auto"/>
        <w:right w:val="none" w:sz="0" w:space="0" w:color="auto"/>
      </w:divBdr>
      <w:divsChild>
        <w:div w:id="986979634">
          <w:marLeft w:val="0"/>
          <w:marRight w:val="0"/>
          <w:marTop w:val="0"/>
          <w:marBottom w:val="0"/>
          <w:divBdr>
            <w:top w:val="none" w:sz="0" w:space="0" w:color="auto"/>
            <w:left w:val="none" w:sz="0" w:space="0" w:color="auto"/>
            <w:bottom w:val="none" w:sz="0" w:space="0" w:color="auto"/>
            <w:right w:val="none" w:sz="0" w:space="0" w:color="auto"/>
          </w:divBdr>
        </w:div>
      </w:divsChild>
    </w:div>
    <w:div w:id="393937518">
      <w:bodyDiv w:val="1"/>
      <w:marLeft w:val="0"/>
      <w:marRight w:val="0"/>
      <w:marTop w:val="0"/>
      <w:marBottom w:val="0"/>
      <w:divBdr>
        <w:top w:val="none" w:sz="0" w:space="0" w:color="auto"/>
        <w:left w:val="none" w:sz="0" w:space="0" w:color="auto"/>
        <w:bottom w:val="none" w:sz="0" w:space="0" w:color="auto"/>
        <w:right w:val="none" w:sz="0" w:space="0" w:color="auto"/>
      </w:divBdr>
    </w:div>
    <w:div w:id="411440261">
      <w:bodyDiv w:val="1"/>
      <w:marLeft w:val="0"/>
      <w:marRight w:val="0"/>
      <w:marTop w:val="0"/>
      <w:marBottom w:val="0"/>
      <w:divBdr>
        <w:top w:val="none" w:sz="0" w:space="0" w:color="auto"/>
        <w:left w:val="none" w:sz="0" w:space="0" w:color="auto"/>
        <w:bottom w:val="none" w:sz="0" w:space="0" w:color="auto"/>
        <w:right w:val="none" w:sz="0" w:space="0" w:color="auto"/>
      </w:divBdr>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55878772">
      <w:bodyDiv w:val="1"/>
      <w:marLeft w:val="0"/>
      <w:marRight w:val="0"/>
      <w:marTop w:val="0"/>
      <w:marBottom w:val="0"/>
      <w:divBdr>
        <w:top w:val="none" w:sz="0" w:space="0" w:color="auto"/>
        <w:left w:val="none" w:sz="0" w:space="0" w:color="auto"/>
        <w:bottom w:val="none" w:sz="0" w:space="0" w:color="auto"/>
        <w:right w:val="none" w:sz="0" w:space="0" w:color="auto"/>
      </w:divBdr>
    </w:div>
    <w:div w:id="463890821">
      <w:bodyDiv w:val="1"/>
      <w:marLeft w:val="0"/>
      <w:marRight w:val="0"/>
      <w:marTop w:val="0"/>
      <w:marBottom w:val="0"/>
      <w:divBdr>
        <w:top w:val="none" w:sz="0" w:space="0" w:color="auto"/>
        <w:left w:val="none" w:sz="0" w:space="0" w:color="auto"/>
        <w:bottom w:val="none" w:sz="0" w:space="0" w:color="auto"/>
        <w:right w:val="none" w:sz="0" w:space="0" w:color="auto"/>
      </w:divBdr>
    </w:div>
    <w:div w:id="487403948">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572394624">
      <w:bodyDiv w:val="1"/>
      <w:marLeft w:val="0"/>
      <w:marRight w:val="0"/>
      <w:marTop w:val="0"/>
      <w:marBottom w:val="0"/>
      <w:divBdr>
        <w:top w:val="none" w:sz="0" w:space="0" w:color="auto"/>
        <w:left w:val="none" w:sz="0" w:space="0" w:color="auto"/>
        <w:bottom w:val="none" w:sz="0" w:space="0" w:color="auto"/>
        <w:right w:val="none" w:sz="0" w:space="0" w:color="auto"/>
      </w:divBdr>
      <w:divsChild>
        <w:div w:id="1536579304">
          <w:marLeft w:val="0"/>
          <w:marRight w:val="0"/>
          <w:marTop w:val="0"/>
          <w:marBottom w:val="0"/>
          <w:divBdr>
            <w:top w:val="none" w:sz="0" w:space="0" w:color="auto"/>
            <w:left w:val="none" w:sz="0" w:space="0" w:color="auto"/>
            <w:bottom w:val="none" w:sz="0" w:space="0" w:color="auto"/>
            <w:right w:val="none" w:sz="0" w:space="0" w:color="auto"/>
          </w:divBdr>
        </w:div>
      </w:divsChild>
    </w:div>
    <w:div w:id="613482759">
      <w:bodyDiv w:val="1"/>
      <w:marLeft w:val="0"/>
      <w:marRight w:val="0"/>
      <w:marTop w:val="0"/>
      <w:marBottom w:val="0"/>
      <w:divBdr>
        <w:top w:val="none" w:sz="0" w:space="0" w:color="auto"/>
        <w:left w:val="none" w:sz="0" w:space="0" w:color="auto"/>
        <w:bottom w:val="none" w:sz="0" w:space="0" w:color="auto"/>
        <w:right w:val="none" w:sz="0" w:space="0" w:color="auto"/>
      </w:divBdr>
    </w:div>
    <w:div w:id="621035186">
      <w:bodyDiv w:val="1"/>
      <w:marLeft w:val="0"/>
      <w:marRight w:val="0"/>
      <w:marTop w:val="0"/>
      <w:marBottom w:val="0"/>
      <w:divBdr>
        <w:top w:val="none" w:sz="0" w:space="0" w:color="auto"/>
        <w:left w:val="none" w:sz="0" w:space="0" w:color="auto"/>
        <w:bottom w:val="none" w:sz="0" w:space="0" w:color="auto"/>
        <w:right w:val="none" w:sz="0" w:space="0" w:color="auto"/>
      </w:divBdr>
    </w:div>
    <w:div w:id="66023190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45">
          <w:marLeft w:val="0"/>
          <w:marRight w:val="0"/>
          <w:marTop w:val="0"/>
          <w:marBottom w:val="0"/>
          <w:divBdr>
            <w:top w:val="none" w:sz="0" w:space="0" w:color="auto"/>
            <w:left w:val="none" w:sz="0" w:space="0" w:color="auto"/>
            <w:bottom w:val="none" w:sz="0" w:space="0" w:color="auto"/>
            <w:right w:val="none" w:sz="0" w:space="0" w:color="auto"/>
          </w:divBdr>
        </w:div>
      </w:divsChild>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38406712">
      <w:bodyDiv w:val="1"/>
      <w:marLeft w:val="0"/>
      <w:marRight w:val="0"/>
      <w:marTop w:val="0"/>
      <w:marBottom w:val="0"/>
      <w:divBdr>
        <w:top w:val="none" w:sz="0" w:space="0" w:color="auto"/>
        <w:left w:val="none" w:sz="0" w:space="0" w:color="auto"/>
        <w:bottom w:val="none" w:sz="0" w:space="0" w:color="auto"/>
        <w:right w:val="none" w:sz="0" w:space="0" w:color="auto"/>
      </w:divBdr>
    </w:div>
    <w:div w:id="754471746">
      <w:bodyDiv w:val="1"/>
      <w:marLeft w:val="0"/>
      <w:marRight w:val="0"/>
      <w:marTop w:val="0"/>
      <w:marBottom w:val="0"/>
      <w:divBdr>
        <w:top w:val="none" w:sz="0" w:space="0" w:color="auto"/>
        <w:left w:val="none" w:sz="0" w:space="0" w:color="auto"/>
        <w:bottom w:val="none" w:sz="0" w:space="0" w:color="auto"/>
        <w:right w:val="none" w:sz="0" w:space="0" w:color="auto"/>
      </w:divBdr>
      <w:divsChild>
        <w:div w:id="1534806741">
          <w:marLeft w:val="225"/>
          <w:marRight w:val="0"/>
          <w:marTop w:val="0"/>
          <w:marBottom w:val="0"/>
          <w:divBdr>
            <w:top w:val="dotted" w:sz="6" w:space="0" w:color="FEFEFE"/>
            <w:left w:val="dotted" w:sz="6" w:space="11" w:color="FEFEFE"/>
            <w:bottom w:val="dotted" w:sz="6" w:space="0" w:color="FEFEFE"/>
            <w:right w:val="dotted" w:sz="6" w:space="0" w:color="FEFEFE"/>
          </w:divBdr>
        </w:div>
        <w:div w:id="20475626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6273592">
      <w:bodyDiv w:val="1"/>
      <w:marLeft w:val="0"/>
      <w:marRight w:val="0"/>
      <w:marTop w:val="0"/>
      <w:marBottom w:val="0"/>
      <w:divBdr>
        <w:top w:val="none" w:sz="0" w:space="0" w:color="auto"/>
        <w:left w:val="none" w:sz="0" w:space="0" w:color="auto"/>
        <w:bottom w:val="none" w:sz="0" w:space="0" w:color="auto"/>
        <w:right w:val="none" w:sz="0" w:space="0" w:color="auto"/>
      </w:divBdr>
      <w:divsChild>
        <w:div w:id="569340717">
          <w:marLeft w:val="0"/>
          <w:marRight w:val="0"/>
          <w:marTop w:val="0"/>
          <w:marBottom w:val="0"/>
          <w:divBdr>
            <w:top w:val="none" w:sz="0" w:space="0" w:color="auto"/>
            <w:left w:val="none" w:sz="0" w:space="0" w:color="auto"/>
            <w:bottom w:val="none" w:sz="0" w:space="0" w:color="auto"/>
            <w:right w:val="none" w:sz="0" w:space="0" w:color="auto"/>
          </w:divBdr>
        </w:div>
      </w:divsChild>
    </w:div>
    <w:div w:id="789863051">
      <w:bodyDiv w:val="1"/>
      <w:marLeft w:val="0"/>
      <w:marRight w:val="0"/>
      <w:marTop w:val="0"/>
      <w:marBottom w:val="0"/>
      <w:divBdr>
        <w:top w:val="none" w:sz="0" w:space="0" w:color="auto"/>
        <w:left w:val="none" w:sz="0" w:space="0" w:color="auto"/>
        <w:bottom w:val="none" w:sz="0" w:space="0" w:color="auto"/>
        <w:right w:val="none" w:sz="0" w:space="0" w:color="auto"/>
      </w:divBdr>
      <w:divsChild>
        <w:div w:id="1100763823">
          <w:marLeft w:val="0"/>
          <w:marRight w:val="0"/>
          <w:marTop w:val="0"/>
          <w:marBottom w:val="0"/>
          <w:divBdr>
            <w:top w:val="none" w:sz="0" w:space="0" w:color="auto"/>
            <w:left w:val="none" w:sz="0" w:space="0" w:color="auto"/>
            <w:bottom w:val="none" w:sz="0" w:space="0" w:color="auto"/>
            <w:right w:val="none" w:sz="0" w:space="0" w:color="auto"/>
          </w:divBdr>
        </w:div>
      </w:divsChild>
    </w:div>
    <w:div w:id="810053319">
      <w:bodyDiv w:val="1"/>
      <w:marLeft w:val="0"/>
      <w:marRight w:val="0"/>
      <w:marTop w:val="0"/>
      <w:marBottom w:val="0"/>
      <w:divBdr>
        <w:top w:val="none" w:sz="0" w:space="0" w:color="auto"/>
        <w:left w:val="none" w:sz="0" w:space="0" w:color="auto"/>
        <w:bottom w:val="none" w:sz="0" w:space="0" w:color="auto"/>
        <w:right w:val="none" w:sz="0" w:space="0" w:color="auto"/>
      </w:divBdr>
      <w:divsChild>
        <w:div w:id="1679843156">
          <w:marLeft w:val="0"/>
          <w:marRight w:val="0"/>
          <w:marTop w:val="0"/>
          <w:marBottom w:val="0"/>
          <w:divBdr>
            <w:top w:val="none" w:sz="0" w:space="0" w:color="auto"/>
            <w:left w:val="none" w:sz="0" w:space="0" w:color="auto"/>
            <w:bottom w:val="none" w:sz="0" w:space="0" w:color="auto"/>
            <w:right w:val="none" w:sz="0" w:space="0" w:color="auto"/>
          </w:divBdr>
          <w:divsChild>
            <w:div w:id="773332123">
              <w:marLeft w:val="0"/>
              <w:marRight w:val="0"/>
              <w:marTop w:val="0"/>
              <w:marBottom w:val="0"/>
              <w:divBdr>
                <w:top w:val="none" w:sz="0" w:space="0" w:color="auto"/>
                <w:left w:val="none" w:sz="0" w:space="0" w:color="auto"/>
                <w:bottom w:val="none" w:sz="0" w:space="0" w:color="auto"/>
                <w:right w:val="none" w:sz="0" w:space="0" w:color="auto"/>
              </w:divBdr>
            </w:div>
            <w:div w:id="1909262883">
              <w:marLeft w:val="0"/>
              <w:marRight w:val="0"/>
              <w:marTop w:val="0"/>
              <w:marBottom w:val="0"/>
              <w:divBdr>
                <w:top w:val="none" w:sz="0" w:space="0" w:color="auto"/>
                <w:left w:val="none" w:sz="0" w:space="0" w:color="auto"/>
                <w:bottom w:val="none" w:sz="0" w:space="0" w:color="auto"/>
                <w:right w:val="none" w:sz="0" w:space="0" w:color="auto"/>
              </w:divBdr>
            </w:div>
            <w:div w:id="167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756">
      <w:bodyDiv w:val="1"/>
      <w:marLeft w:val="0"/>
      <w:marRight w:val="0"/>
      <w:marTop w:val="0"/>
      <w:marBottom w:val="0"/>
      <w:divBdr>
        <w:top w:val="none" w:sz="0" w:space="0" w:color="auto"/>
        <w:left w:val="none" w:sz="0" w:space="0" w:color="auto"/>
        <w:bottom w:val="none" w:sz="0" w:space="0" w:color="auto"/>
        <w:right w:val="none" w:sz="0" w:space="0" w:color="auto"/>
      </w:divBdr>
      <w:divsChild>
        <w:div w:id="645549076">
          <w:marLeft w:val="0"/>
          <w:marRight w:val="0"/>
          <w:marTop w:val="0"/>
          <w:marBottom w:val="0"/>
          <w:divBdr>
            <w:top w:val="none" w:sz="0" w:space="0" w:color="auto"/>
            <w:left w:val="none" w:sz="0" w:space="0" w:color="auto"/>
            <w:bottom w:val="none" w:sz="0" w:space="0" w:color="auto"/>
            <w:right w:val="none" w:sz="0" w:space="0" w:color="auto"/>
          </w:divBdr>
        </w:div>
      </w:divsChild>
    </w:div>
    <w:div w:id="862716678">
      <w:bodyDiv w:val="1"/>
      <w:marLeft w:val="0"/>
      <w:marRight w:val="0"/>
      <w:marTop w:val="0"/>
      <w:marBottom w:val="0"/>
      <w:divBdr>
        <w:top w:val="none" w:sz="0" w:space="0" w:color="auto"/>
        <w:left w:val="none" w:sz="0" w:space="0" w:color="auto"/>
        <w:bottom w:val="none" w:sz="0" w:space="0" w:color="auto"/>
        <w:right w:val="none" w:sz="0" w:space="0" w:color="auto"/>
      </w:divBdr>
    </w:div>
    <w:div w:id="872422855">
      <w:bodyDiv w:val="1"/>
      <w:marLeft w:val="0"/>
      <w:marRight w:val="0"/>
      <w:marTop w:val="0"/>
      <w:marBottom w:val="0"/>
      <w:divBdr>
        <w:top w:val="none" w:sz="0" w:space="0" w:color="auto"/>
        <w:left w:val="none" w:sz="0" w:space="0" w:color="auto"/>
        <w:bottom w:val="none" w:sz="0" w:space="0" w:color="auto"/>
        <w:right w:val="none" w:sz="0" w:space="0" w:color="auto"/>
      </w:divBdr>
      <w:divsChild>
        <w:div w:id="1162428809">
          <w:marLeft w:val="0"/>
          <w:marRight w:val="0"/>
          <w:marTop w:val="0"/>
          <w:marBottom w:val="0"/>
          <w:divBdr>
            <w:top w:val="none" w:sz="0" w:space="0" w:color="auto"/>
            <w:left w:val="none" w:sz="0" w:space="0" w:color="auto"/>
            <w:bottom w:val="none" w:sz="0" w:space="0" w:color="auto"/>
            <w:right w:val="none" w:sz="0" w:space="0" w:color="auto"/>
          </w:divBdr>
        </w:div>
      </w:divsChild>
    </w:div>
    <w:div w:id="931665953">
      <w:bodyDiv w:val="1"/>
      <w:marLeft w:val="0"/>
      <w:marRight w:val="0"/>
      <w:marTop w:val="0"/>
      <w:marBottom w:val="0"/>
      <w:divBdr>
        <w:top w:val="none" w:sz="0" w:space="0" w:color="auto"/>
        <w:left w:val="none" w:sz="0" w:space="0" w:color="auto"/>
        <w:bottom w:val="none" w:sz="0" w:space="0" w:color="auto"/>
        <w:right w:val="none" w:sz="0" w:space="0" w:color="auto"/>
      </w:divBdr>
      <w:divsChild>
        <w:div w:id="1400439729">
          <w:marLeft w:val="0"/>
          <w:marRight w:val="0"/>
          <w:marTop w:val="0"/>
          <w:marBottom w:val="0"/>
          <w:divBdr>
            <w:top w:val="none" w:sz="0" w:space="0" w:color="auto"/>
            <w:left w:val="none" w:sz="0" w:space="0" w:color="auto"/>
            <w:bottom w:val="none" w:sz="0" w:space="0" w:color="auto"/>
            <w:right w:val="none" w:sz="0" w:space="0" w:color="auto"/>
          </w:divBdr>
          <w:divsChild>
            <w:div w:id="606892128">
              <w:marLeft w:val="0"/>
              <w:marRight w:val="0"/>
              <w:marTop w:val="0"/>
              <w:marBottom w:val="0"/>
              <w:divBdr>
                <w:top w:val="none" w:sz="0" w:space="0" w:color="auto"/>
                <w:left w:val="none" w:sz="0" w:space="0" w:color="auto"/>
                <w:bottom w:val="none" w:sz="0" w:space="0" w:color="auto"/>
                <w:right w:val="none" w:sz="0" w:space="0" w:color="auto"/>
              </w:divBdr>
            </w:div>
            <w:div w:id="892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0543">
      <w:bodyDiv w:val="1"/>
      <w:marLeft w:val="0"/>
      <w:marRight w:val="0"/>
      <w:marTop w:val="0"/>
      <w:marBottom w:val="0"/>
      <w:divBdr>
        <w:top w:val="none" w:sz="0" w:space="0" w:color="auto"/>
        <w:left w:val="none" w:sz="0" w:space="0" w:color="auto"/>
        <w:bottom w:val="none" w:sz="0" w:space="0" w:color="auto"/>
        <w:right w:val="none" w:sz="0" w:space="0" w:color="auto"/>
      </w:divBdr>
    </w:div>
    <w:div w:id="971865551">
      <w:bodyDiv w:val="1"/>
      <w:marLeft w:val="0"/>
      <w:marRight w:val="0"/>
      <w:marTop w:val="0"/>
      <w:marBottom w:val="0"/>
      <w:divBdr>
        <w:top w:val="none" w:sz="0" w:space="0" w:color="auto"/>
        <w:left w:val="none" w:sz="0" w:space="0" w:color="auto"/>
        <w:bottom w:val="none" w:sz="0" w:space="0" w:color="auto"/>
        <w:right w:val="none" w:sz="0" w:space="0" w:color="auto"/>
      </w:divBdr>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2581717">
      <w:bodyDiv w:val="1"/>
      <w:marLeft w:val="0"/>
      <w:marRight w:val="0"/>
      <w:marTop w:val="0"/>
      <w:marBottom w:val="0"/>
      <w:divBdr>
        <w:top w:val="none" w:sz="0" w:space="0" w:color="auto"/>
        <w:left w:val="none" w:sz="0" w:space="0" w:color="auto"/>
        <w:bottom w:val="none" w:sz="0" w:space="0" w:color="auto"/>
        <w:right w:val="none" w:sz="0" w:space="0" w:color="auto"/>
      </w:divBdr>
      <w:divsChild>
        <w:div w:id="2027556193">
          <w:marLeft w:val="0"/>
          <w:marRight w:val="0"/>
          <w:marTop w:val="0"/>
          <w:marBottom w:val="0"/>
          <w:divBdr>
            <w:top w:val="none" w:sz="0" w:space="0" w:color="auto"/>
            <w:left w:val="none" w:sz="0" w:space="0" w:color="auto"/>
            <w:bottom w:val="none" w:sz="0" w:space="0" w:color="auto"/>
            <w:right w:val="none" w:sz="0" w:space="0" w:color="auto"/>
          </w:divBdr>
        </w:div>
      </w:divsChild>
    </w:div>
    <w:div w:id="1009722059">
      <w:bodyDiv w:val="1"/>
      <w:marLeft w:val="0"/>
      <w:marRight w:val="0"/>
      <w:marTop w:val="0"/>
      <w:marBottom w:val="0"/>
      <w:divBdr>
        <w:top w:val="none" w:sz="0" w:space="0" w:color="auto"/>
        <w:left w:val="none" w:sz="0" w:space="0" w:color="auto"/>
        <w:bottom w:val="none" w:sz="0" w:space="0" w:color="auto"/>
        <w:right w:val="none" w:sz="0" w:space="0" w:color="auto"/>
      </w:divBdr>
      <w:divsChild>
        <w:div w:id="1692298346">
          <w:marLeft w:val="0"/>
          <w:marRight w:val="0"/>
          <w:marTop w:val="0"/>
          <w:marBottom w:val="0"/>
          <w:divBdr>
            <w:top w:val="none" w:sz="0" w:space="0" w:color="auto"/>
            <w:left w:val="none" w:sz="0" w:space="0" w:color="auto"/>
            <w:bottom w:val="none" w:sz="0" w:space="0" w:color="auto"/>
            <w:right w:val="none" w:sz="0" w:space="0" w:color="auto"/>
          </w:divBdr>
        </w:div>
      </w:divsChild>
    </w:div>
    <w:div w:id="1020278286">
      <w:bodyDiv w:val="1"/>
      <w:marLeft w:val="0"/>
      <w:marRight w:val="0"/>
      <w:marTop w:val="0"/>
      <w:marBottom w:val="0"/>
      <w:divBdr>
        <w:top w:val="none" w:sz="0" w:space="0" w:color="auto"/>
        <w:left w:val="none" w:sz="0" w:space="0" w:color="auto"/>
        <w:bottom w:val="none" w:sz="0" w:space="0" w:color="auto"/>
        <w:right w:val="none" w:sz="0" w:space="0" w:color="auto"/>
      </w:divBdr>
    </w:div>
    <w:div w:id="1035694305">
      <w:bodyDiv w:val="1"/>
      <w:marLeft w:val="0"/>
      <w:marRight w:val="0"/>
      <w:marTop w:val="0"/>
      <w:marBottom w:val="0"/>
      <w:divBdr>
        <w:top w:val="none" w:sz="0" w:space="0" w:color="auto"/>
        <w:left w:val="none" w:sz="0" w:space="0" w:color="auto"/>
        <w:bottom w:val="none" w:sz="0" w:space="0" w:color="auto"/>
        <w:right w:val="none" w:sz="0" w:space="0" w:color="auto"/>
      </w:divBdr>
      <w:divsChild>
        <w:div w:id="18245060">
          <w:marLeft w:val="0"/>
          <w:marRight w:val="0"/>
          <w:marTop w:val="0"/>
          <w:marBottom w:val="0"/>
          <w:divBdr>
            <w:top w:val="none" w:sz="0" w:space="0" w:color="auto"/>
            <w:left w:val="none" w:sz="0" w:space="0" w:color="auto"/>
            <w:bottom w:val="none" w:sz="0" w:space="0" w:color="auto"/>
            <w:right w:val="none" w:sz="0" w:space="0" w:color="auto"/>
          </w:divBdr>
        </w:div>
      </w:divsChild>
    </w:div>
    <w:div w:id="1062362464">
      <w:bodyDiv w:val="1"/>
      <w:marLeft w:val="0"/>
      <w:marRight w:val="0"/>
      <w:marTop w:val="0"/>
      <w:marBottom w:val="0"/>
      <w:divBdr>
        <w:top w:val="none" w:sz="0" w:space="0" w:color="auto"/>
        <w:left w:val="none" w:sz="0" w:space="0" w:color="auto"/>
        <w:bottom w:val="none" w:sz="0" w:space="0" w:color="auto"/>
        <w:right w:val="none" w:sz="0" w:space="0" w:color="auto"/>
      </w:divBdr>
      <w:divsChild>
        <w:div w:id="4795687">
          <w:marLeft w:val="0"/>
          <w:marRight w:val="0"/>
          <w:marTop w:val="0"/>
          <w:marBottom w:val="0"/>
          <w:divBdr>
            <w:top w:val="none" w:sz="0" w:space="0" w:color="auto"/>
            <w:left w:val="none" w:sz="0" w:space="0" w:color="auto"/>
            <w:bottom w:val="none" w:sz="0" w:space="0" w:color="auto"/>
            <w:right w:val="none" w:sz="0" w:space="0" w:color="auto"/>
          </w:divBdr>
        </w:div>
      </w:divsChild>
    </w:div>
    <w:div w:id="1069114064">
      <w:bodyDiv w:val="1"/>
      <w:marLeft w:val="0"/>
      <w:marRight w:val="0"/>
      <w:marTop w:val="0"/>
      <w:marBottom w:val="0"/>
      <w:divBdr>
        <w:top w:val="none" w:sz="0" w:space="0" w:color="auto"/>
        <w:left w:val="none" w:sz="0" w:space="0" w:color="auto"/>
        <w:bottom w:val="none" w:sz="0" w:space="0" w:color="auto"/>
        <w:right w:val="none" w:sz="0" w:space="0" w:color="auto"/>
      </w:divBdr>
      <w:divsChild>
        <w:div w:id="363681052">
          <w:marLeft w:val="0"/>
          <w:marRight w:val="0"/>
          <w:marTop w:val="0"/>
          <w:marBottom w:val="0"/>
          <w:divBdr>
            <w:top w:val="none" w:sz="0" w:space="0" w:color="auto"/>
            <w:left w:val="none" w:sz="0" w:space="0" w:color="auto"/>
            <w:bottom w:val="none" w:sz="0" w:space="0" w:color="auto"/>
            <w:right w:val="none" w:sz="0" w:space="0" w:color="auto"/>
          </w:divBdr>
        </w:div>
      </w:divsChild>
    </w:div>
    <w:div w:id="1086534529">
      <w:bodyDiv w:val="1"/>
      <w:marLeft w:val="0"/>
      <w:marRight w:val="0"/>
      <w:marTop w:val="0"/>
      <w:marBottom w:val="0"/>
      <w:divBdr>
        <w:top w:val="none" w:sz="0" w:space="0" w:color="auto"/>
        <w:left w:val="none" w:sz="0" w:space="0" w:color="auto"/>
        <w:bottom w:val="none" w:sz="0" w:space="0" w:color="auto"/>
        <w:right w:val="none" w:sz="0" w:space="0" w:color="auto"/>
      </w:divBdr>
    </w:div>
    <w:div w:id="1100681805">
      <w:bodyDiv w:val="1"/>
      <w:marLeft w:val="0"/>
      <w:marRight w:val="0"/>
      <w:marTop w:val="0"/>
      <w:marBottom w:val="0"/>
      <w:divBdr>
        <w:top w:val="none" w:sz="0" w:space="0" w:color="auto"/>
        <w:left w:val="none" w:sz="0" w:space="0" w:color="auto"/>
        <w:bottom w:val="none" w:sz="0" w:space="0" w:color="auto"/>
        <w:right w:val="none" w:sz="0" w:space="0" w:color="auto"/>
      </w:divBdr>
      <w:divsChild>
        <w:div w:id="430198704">
          <w:marLeft w:val="0"/>
          <w:marRight w:val="0"/>
          <w:marTop w:val="0"/>
          <w:marBottom w:val="0"/>
          <w:divBdr>
            <w:top w:val="none" w:sz="0" w:space="0" w:color="auto"/>
            <w:left w:val="none" w:sz="0" w:space="0" w:color="auto"/>
            <w:bottom w:val="none" w:sz="0" w:space="0" w:color="auto"/>
            <w:right w:val="none" w:sz="0" w:space="0" w:color="auto"/>
          </w:divBdr>
          <w:divsChild>
            <w:div w:id="590627542">
              <w:marLeft w:val="0"/>
              <w:marRight w:val="0"/>
              <w:marTop w:val="0"/>
              <w:marBottom w:val="0"/>
              <w:divBdr>
                <w:top w:val="none" w:sz="0" w:space="0" w:color="auto"/>
                <w:left w:val="none" w:sz="0" w:space="0" w:color="auto"/>
                <w:bottom w:val="none" w:sz="0" w:space="0" w:color="auto"/>
                <w:right w:val="none" w:sz="0" w:space="0" w:color="auto"/>
              </w:divBdr>
            </w:div>
            <w:div w:id="5476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69">
      <w:bodyDiv w:val="1"/>
      <w:marLeft w:val="0"/>
      <w:marRight w:val="0"/>
      <w:marTop w:val="0"/>
      <w:marBottom w:val="0"/>
      <w:divBdr>
        <w:top w:val="none" w:sz="0" w:space="0" w:color="auto"/>
        <w:left w:val="none" w:sz="0" w:space="0" w:color="auto"/>
        <w:bottom w:val="none" w:sz="0" w:space="0" w:color="auto"/>
        <w:right w:val="none" w:sz="0" w:space="0" w:color="auto"/>
      </w:divBdr>
      <w:divsChild>
        <w:div w:id="1072579438">
          <w:marLeft w:val="225"/>
          <w:marRight w:val="0"/>
          <w:marTop w:val="0"/>
          <w:marBottom w:val="0"/>
          <w:divBdr>
            <w:top w:val="dotted" w:sz="6" w:space="0" w:color="FEFEFE"/>
            <w:left w:val="dotted" w:sz="6" w:space="11" w:color="FEFEFE"/>
            <w:bottom w:val="dotted" w:sz="6" w:space="0" w:color="FEFEFE"/>
            <w:right w:val="dotted" w:sz="6" w:space="0" w:color="FEFEFE"/>
          </w:divBdr>
        </w:div>
        <w:div w:id="1243490679">
          <w:marLeft w:val="225"/>
          <w:marRight w:val="0"/>
          <w:marTop w:val="0"/>
          <w:marBottom w:val="0"/>
          <w:divBdr>
            <w:top w:val="dotted" w:sz="6" w:space="0" w:color="FEFEFE"/>
            <w:left w:val="dotted" w:sz="6" w:space="11" w:color="FEFEFE"/>
            <w:bottom w:val="dotted" w:sz="6" w:space="0" w:color="FEFEFE"/>
            <w:right w:val="dotted" w:sz="6" w:space="0" w:color="FEFEFE"/>
          </w:divBdr>
        </w:div>
        <w:div w:id="21437655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594083">
      <w:bodyDiv w:val="1"/>
      <w:marLeft w:val="0"/>
      <w:marRight w:val="0"/>
      <w:marTop w:val="0"/>
      <w:marBottom w:val="0"/>
      <w:divBdr>
        <w:top w:val="none" w:sz="0" w:space="0" w:color="auto"/>
        <w:left w:val="none" w:sz="0" w:space="0" w:color="auto"/>
        <w:bottom w:val="none" w:sz="0" w:space="0" w:color="auto"/>
        <w:right w:val="none" w:sz="0" w:space="0" w:color="auto"/>
      </w:divBdr>
      <w:divsChild>
        <w:div w:id="266039001">
          <w:marLeft w:val="225"/>
          <w:marRight w:val="0"/>
          <w:marTop w:val="0"/>
          <w:marBottom w:val="0"/>
          <w:divBdr>
            <w:top w:val="dotted" w:sz="6" w:space="0" w:color="FEFEFE"/>
            <w:left w:val="dotted" w:sz="6" w:space="11" w:color="FEFEFE"/>
            <w:bottom w:val="dotted" w:sz="6" w:space="0" w:color="FEFEFE"/>
            <w:right w:val="dotted" w:sz="6" w:space="0" w:color="FEFEFE"/>
          </w:divBdr>
        </w:div>
        <w:div w:id="739256395">
          <w:marLeft w:val="225"/>
          <w:marRight w:val="0"/>
          <w:marTop w:val="0"/>
          <w:marBottom w:val="0"/>
          <w:divBdr>
            <w:top w:val="dotted" w:sz="6" w:space="0" w:color="FEFEFE"/>
            <w:left w:val="dotted" w:sz="6" w:space="11" w:color="FEFEFE"/>
            <w:bottom w:val="dotted" w:sz="6" w:space="0" w:color="FEFEFE"/>
            <w:right w:val="dotted" w:sz="6" w:space="0" w:color="FEFEFE"/>
          </w:divBdr>
        </w:div>
        <w:div w:id="1749300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5653038">
      <w:bodyDiv w:val="1"/>
      <w:marLeft w:val="0"/>
      <w:marRight w:val="0"/>
      <w:marTop w:val="0"/>
      <w:marBottom w:val="0"/>
      <w:divBdr>
        <w:top w:val="none" w:sz="0" w:space="0" w:color="auto"/>
        <w:left w:val="none" w:sz="0" w:space="0" w:color="auto"/>
        <w:bottom w:val="none" w:sz="0" w:space="0" w:color="auto"/>
        <w:right w:val="none" w:sz="0" w:space="0" w:color="auto"/>
      </w:divBdr>
    </w:div>
    <w:div w:id="1211723559">
      <w:bodyDiv w:val="1"/>
      <w:marLeft w:val="0"/>
      <w:marRight w:val="0"/>
      <w:marTop w:val="0"/>
      <w:marBottom w:val="0"/>
      <w:divBdr>
        <w:top w:val="none" w:sz="0" w:space="0" w:color="auto"/>
        <w:left w:val="none" w:sz="0" w:space="0" w:color="auto"/>
        <w:bottom w:val="none" w:sz="0" w:space="0" w:color="auto"/>
        <w:right w:val="none" w:sz="0" w:space="0" w:color="auto"/>
      </w:divBdr>
      <w:divsChild>
        <w:div w:id="1867131518">
          <w:marLeft w:val="0"/>
          <w:marRight w:val="0"/>
          <w:marTop w:val="0"/>
          <w:marBottom w:val="0"/>
          <w:divBdr>
            <w:top w:val="none" w:sz="0" w:space="0" w:color="auto"/>
            <w:left w:val="none" w:sz="0" w:space="0" w:color="auto"/>
            <w:bottom w:val="none" w:sz="0" w:space="0" w:color="auto"/>
            <w:right w:val="none" w:sz="0" w:space="0" w:color="auto"/>
          </w:divBdr>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254629884">
      <w:bodyDiv w:val="1"/>
      <w:marLeft w:val="0"/>
      <w:marRight w:val="0"/>
      <w:marTop w:val="0"/>
      <w:marBottom w:val="0"/>
      <w:divBdr>
        <w:top w:val="none" w:sz="0" w:space="0" w:color="auto"/>
        <w:left w:val="none" w:sz="0" w:space="0" w:color="auto"/>
        <w:bottom w:val="none" w:sz="0" w:space="0" w:color="auto"/>
        <w:right w:val="none" w:sz="0" w:space="0" w:color="auto"/>
      </w:divBdr>
    </w:div>
    <w:div w:id="1266425054">
      <w:bodyDiv w:val="1"/>
      <w:marLeft w:val="0"/>
      <w:marRight w:val="0"/>
      <w:marTop w:val="0"/>
      <w:marBottom w:val="0"/>
      <w:divBdr>
        <w:top w:val="none" w:sz="0" w:space="0" w:color="auto"/>
        <w:left w:val="none" w:sz="0" w:space="0" w:color="auto"/>
        <w:bottom w:val="none" w:sz="0" w:space="0" w:color="auto"/>
        <w:right w:val="none" w:sz="0" w:space="0" w:color="auto"/>
      </w:divBdr>
    </w:div>
    <w:div w:id="1322805047">
      <w:bodyDiv w:val="1"/>
      <w:marLeft w:val="0"/>
      <w:marRight w:val="0"/>
      <w:marTop w:val="0"/>
      <w:marBottom w:val="0"/>
      <w:divBdr>
        <w:top w:val="none" w:sz="0" w:space="0" w:color="auto"/>
        <w:left w:val="none" w:sz="0" w:space="0" w:color="auto"/>
        <w:bottom w:val="none" w:sz="0" w:space="0" w:color="auto"/>
        <w:right w:val="none" w:sz="0" w:space="0" w:color="auto"/>
      </w:divBdr>
    </w:div>
    <w:div w:id="1396584771">
      <w:bodyDiv w:val="1"/>
      <w:marLeft w:val="0"/>
      <w:marRight w:val="0"/>
      <w:marTop w:val="0"/>
      <w:marBottom w:val="0"/>
      <w:divBdr>
        <w:top w:val="none" w:sz="0" w:space="0" w:color="auto"/>
        <w:left w:val="none" w:sz="0" w:space="0" w:color="auto"/>
        <w:bottom w:val="none" w:sz="0" w:space="0" w:color="auto"/>
        <w:right w:val="none" w:sz="0" w:space="0" w:color="auto"/>
      </w:divBdr>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
    <w:div w:id="1478524857">
      <w:bodyDiv w:val="1"/>
      <w:marLeft w:val="0"/>
      <w:marRight w:val="0"/>
      <w:marTop w:val="0"/>
      <w:marBottom w:val="0"/>
      <w:divBdr>
        <w:top w:val="none" w:sz="0" w:space="0" w:color="auto"/>
        <w:left w:val="none" w:sz="0" w:space="0" w:color="auto"/>
        <w:bottom w:val="none" w:sz="0" w:space="0" w:color="auto"/>
        <w:right w:val="none" w:sz="0" w:space="0" w:color="auto"/>
      </w:divBdr>
    </w:div>
    <w:div w:id="1524440049">
      <w:bodyDiv w:val="1"/>
      <w:marLeft w:val="0"/>
      <w:marRight w:val="0"/>
      <w:marTop w:val="0"/>
      <w:marBottom w:val="0"/>
      <w:divBdr>
        <w:top w:val="none" w:sz="0" w:space="0" w:color="auto"/>
        <w:left w:val="none" w:sz="0" w:space="0" w:color="auto"/>
        <w:bottom w:val="none" w:sz="0" w:space="0" w:color="auto"/>
        <w:right w:val="none" w:sz="0" w:space="0" w:color="auto"/>
      </w:divBdr>
    </w:div>
    <w:div w:id="1531795651">
      <w:bodyDiv w:val="1"/>
      <w:marLeft w:val="0"/>
      <w:marRight w:val="0"/>
      <w:marTop w:val="0"/>
      <w:marBottom w:val="0"/>
      <w:divBdr>
        <w:top w:val="none" w:sz="0" w:space="0" w:color="auto"/>
        <w:left w:val="none" w:sz="0" w:space="0" w:color="auto"/>
        <w:bottom w:val="none" w:sz="0" w:space="0" w:color="auto"/>
        <w:right w:val="none" w:sz="0" w:space="0" w:color="auto"/>
      </w:divBdr>
    </w:div>
    <w:div w:id="1538279946">
      <w:bodyDiv w:val="1"/>
      <w:marLeft w:val="0"/>
      <w:marRight w:val="0"/>
      <w:marTop w:val="0"/>
      <w:marBottom w:val="0"/>
      <w:divBdr>
        <w:top w:val="none" w:sz="0" w:space="0" w:color="auto"/>
        <w:left w:val="none" w:sz="0" w:space="0" w:color="auto"/>
        <w:bottom w:val="none" w:sz="0" w:space="0" w:color="auto"/>
        <w:right w:val="none" w:sz="0" w:space="0" w:color="auto"/>
      </w:divBdr>
      <w:divsChild>
        <w:div w:id="812913648">
          <w:marLeft w:val="0"/>
          <w:marRight w:val="0"/>
          <w:marTop w:val="0"/>
          <w:marBottom w:val="0"/>
          <w:divBdr>
            <w:top w:val="none" w:sz="0" w:space="0" w:color="auto"/>
            <w:left w:val="none" w:sz="0" w:space="0" w:color="auto"/>
            <w:bottom w:val="none" w:sz="0" w:space="0" w:color="auto"/>
            <w:right w:val="none" w:sz="0" w:space="0" w:color="auto"/>
          </w:divBdr>
          <w:divsChild>
            <w:div w:id="1050962404">
              <w:marLeft w:val="0"/>
              <w:marRight w:val="0"/>
              <w:marTop w:val="0"/>
              <w:marBottom w:val="0"/>
              <w:divBdr>
                <w:top w:val="none" w:sz="0" w:space="0" w:color="auto"/>
                <w:left w:val="none" w:sz="0" w:space="0" w:color="auto"/>
                <w:bottom w:val="none" w:sz="0" w:space="0" w:color="auto"/>
                <w:right w:val="none" w:sz="0" w:space="0" w:color="auto"/>
              </w:divBdr>
            </w:div>
            <w:div w:id="115032636">
              <w:marLeft w:val="0"/>
              <w:marRight w:val="0"/>
              <w:marTop w:val="0"/>
              <w:marBottom w:val="0"/>
              <w:divBdr>
                <w:top w:val="none" w:sz="0" w:space="0" w:color="auto"/>
                <w:left w:val="none" w:sz="0" w:space="0" w:color="auto"/>
                <w:bottom w:val="none" w:sz="0" w:space="0" w:color="auto"/>
                <w:right w:val="none" w:sz="0" w:space="0" w:color="auto"/>
              </w:divBdr>
            </w:div>
            <w:div w:id="3172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231">
      <w:bodyDiv w:val="1"/>
      <w:marLeft w:val="0"/>
      <w:marRight w:val="0"/>
      <w:marTop w:val="0"/>
      <w:marBottom w:val="0"/>
      <w:divBdr>
        <w:top w:val="none" w:sz="0" w:space="0" w:color="auto"/>
        <w:left w:val="none" w:sz="0" w:space="0" w:color="auto"/>
        <w:bottom w:val="none" w:sz="0" w:space="0" w:color="auto"/>
        <w:right w:val="none" w:sz="0" w:space="0" w:color="auto"/>
      </w:divBdr>
      <w:divsChild>
        <w:div w:id="1116408211">
          <w:marLeft w:val="0"/>
          <w:marRight w:val="0"/>
          <w:marTop w:val="0"/>
          <w:marBottom w:val="0"/>
          <w:divBdr>
            <w:top w:val="none" w:sz="0" w:space="0" w:color="auto"/>
            <w:left w:val="none" w:sz="0" w:space="0" w:color="auto"/>
            <w:bottom w:val="none" w:sz="0" w:space="0" w:color="auto"/>
            <w:right w:val="none" w:sz="0" w:space="0" w:color="auto"/>
          </w:divBdr>
        </w:div>
      </w:divsChild>
    </w:div>
    <w:div w:id="1623724846">
      <w:bodyDiv w:val="1"/>
      <w:marLeft w:val="0"/>
      <w:marRight w:val="0"/>
      <w:marTop w:val="0"/>
      <w:marBottom w:val="0"/>
      <w:divBdr>
        <w:top w:val="none" w:sz="0" w:space="0" w:color="auto"/>
        <w:left w:val="none" w:sz="0" w:space="0" w:color="auto"/>
        <w:bottom w:val="none" w:sz="0" w:space="0" w:color="auto"/>
        <w:right w:val="none" w:sz="0" w:space="0" w:color="auto"/>
      </w:divBdr>
    </w:div>
    <w:div w:id="1665430420">
      <w:bodyDiv w:val="1"/>
      <w:marLeft w:val="0"/>
      <w:marRight w:val="0"/>
      <w:marTop w:val="0"/>
      <w:marBottom w:val="0"/>
      <w:divBdr>
        <w:top w:val="none" w:sz="0" w:space="0" w:color="auto"/>
        <w:left w:val="none" w:sz="0" w:space="0" w:color="auto"/>
        <w:bottom w:val="none" w:sz="0" w:space="0" w:color="auto"/>
        <w:right w:val="none" w:sz="0" w:space="0" w:color="auto"/>
      </w:divBdr>
    </w:div>
    <w:div w:id="1682388180">
      <w:bodyDiv w:val="1"/>
      <w:marLeft w:val="0"/>
      <w:marRight w:val="0"/>
      <w:marTop w:val="0"/>
      <w:marBottom w:val="0"/>
      <w:divBdr>
        <w:top w:val="none" w:sz="0" w:space="0" w:color="auto"/>
        <w:left w:val="none" w:sz="0" w:space="0" w:color="auto"/>
        <w:bottom w:val="none" w:sz="0" w:space="0" w:color="auto"/>
        <w:right w:val="none" w:sz="0" w:space="0" w:color="auto"/>
      </w:divBdr>
      <w:divsChild>
        <w:div w:id="843058296">
          <w:marLeft w:val="0"/>
          <w:marRight w:val="0"/>
          <w:marTop w:val="0"/>
          <w:marBottom w:val="0"/>
          <w:divBdr>
            <w:top w:val="none" w:sz="0" w:space="0" w:color="auto"/>
            <w:left w:val="none" w:sz="0" w:space="0" w:color="auto"/>
            <w:bottom w:val="none" w:sz="0" w:space="0" w:color="auto"/>
            <w:right w:val="none" w:sz="0" w:space="0" w:color="auto"/>
          </w:divBdr>
        </w:div>
      </w:divsChild>
    </w:div>
    <w:div w:id="1702052703">
      <w:bodyDiv w:val="1"/>
      <w:marLeft w:val="0"/>
      <w:marRight w:val="0"/>
      <w:marTop w:val="0"/>
      <w:marBottom w:val="0"/>
      <w:divBdr>
        <w:top w:val="none" w:sz="0" w:space="0" w:color="auto"/>
        <w:left w:val="none" w:sz="0" w:space="0" w:color="auto"/>
        <w:bottom w:val="none" w:sz="0" w:space="0" w:color="auto"/>
        <w:right w:val="none" w:sz="0" w:space="0" w:color="auto"/>
      </w:divBdr>
    </w:div>
    <w:div w:id="1744062154">
      <w:bodyDiv w:val="1"/>
      <w:marLeft w:val="0"/>
      <w:marRight w:val="0"/>
      <w:marTop w:val="0"/>
      <w:marBottom w:val="0"/>
      <w:divBdr>
        <w:top w:val="none" w:sz="0" w:space="0" w:color="auto"/>
        <w:left w:val="none" w:sz="0" w:space="0" w:color="auto"/>
        <w:bottom w:val="none" w:sz="0" w:space="0" w:color="auto"/>
        <w:right w:val="none" w:sz="0" w:space="0" w:color="auto"/>
      </w:divBdr>
      <w:divsChild>
        <w:div w:id="1946814274">
          <w:marLeft w:val="0"/>
          <w:marRight w:val="0"/>
          <w:marTop w:val="0"/>
          <w:marBottom w:val="0"/>
          <w:divBdr>
            <w:top w:val="none" w:sz="0" w:space="0" w:color="auto"/>
            <w:left w:val="none" w:sz="0" w:space="0" w:color="auto"/>
            <w:bottom w:val="none" w:sz="0" w:space="0" w:color="auto"/>
            <w:right w:val="none" w:sz="0" w:space="0" w:color="auto"/>
          </w:divBdr>
        </w:div>
      </w:divsChild>
    </w:div>
    <w:div w:id="1754080193">
      <w:bodyDiv w:val="1"/>
      <w:marLeft w:val="0"/>
      <w:marRight w:val="0"/>
      <w:marTop w:val="0"/>
      <w:marBottom w:val="0"/>
      <w:divBdr>
        <w:top w:val="none" w:sz="0" w:space="0" w:color="auto"/>
        <w:left w:val="none" w:sz="0" w:space="0" w:color="auto"/>
        <w:bottom w:val="none" w:sz="0" w:space="0" w:color="auto"/>
        <w:right w:val="none" w:sz="0" w:space="0" w:color="auto"/>
      </w:divBdr>
    </w:div>
    <w:div w:id="1784615888">
      <w:bodyDiv w:val="1"/>
      <w:marLeft w:val="0"/>
      <w:marRight w:val="0"/>
      <w:marTop w:val="0"/>
      <w:marBottom w:val="0"/>
      <w:divBdr>
        <w:top w:val="none" w:sz="0" w:space="0" w:color="auto"/>
        <w:left w:val="none" w:sz="0" w:space="0" w:color="auto"/>
        <w:bottom w:val="none" w:sz="0" w:space="0" w:color="auto"/>
        <w:right w:val="none" w:sz="0" w:space="0" w:color="auto"/>
      </w:divBdr>
      <w:divsChild>
        <w:div w:id="1923416260">
          <w:marLeft w:val="0"/>
          <w:marRight w:val="0"/>
          <w:marTop w:val="0"/>
          <w:marBottom w:val="0"/>
          <w:divBdr>
            <w:top w:val="none" w:sz="0" w:space="0" w:color="auto"/>
            <w:left w:val="none" w:sz="0" w:space="0" w:color="auto"/>
            <w:bottom w:val="none" w:sz="0" w:space="0" w:color="auto"/>
            <w:right w:val="none" w:sz="0" w:space="0" w:color="auto"/>
          </w:divBdr>
        </w:div>
      </w:divsChild>
    </w:div>
    <w:div w:id="1816412165">
      <w:bodyDiv w:val="1"/>
      <w:marLeft w:val="0"/>
      <w:marRight w:val="0"/>
      <w:marTop w:val="0"/>
      <w:marBottom w:val="0"/>
      <w:divBdr>
        <w:top w:val="none" w:sz="0" w:space="0" w:color="auto"/>
        <w:left w:val="none" w:sz="0" w:space="0" w:color="auto"/>
        <w:bottom w:val="none" w:sz="0" w:space="0" w:color="auto"/>
        <w:right w:val="none" w:sz="0" w:space="0" w:color="auto"/>
      </w:divBdr>
      <w:divsChild>
        <w:div w:id="1675036705">
          <w:marLeft w:val="0"/>
          <w:marRight w:val="0"/>
          <w:marTop w:val="0"/>
          <w:marBottom w:val="0"/>
          <w:divBdr>
            <w:top w:val="none" w:sz="0" w:space="0" w:color="auto"/>
            <w:left w:val="none" w:sz="0" w:space="0" w:color="auto"/>
            <w:bottom w:val="none" w:sz="0" w:space="0" w:color="auto"/>
            <w:right w:val="none" w:sz="0" w:space="0" w:color="auto"/>
          </w:divBdr>
        </w:div>
      </w:divsChild>
    </w:div>
    <w:div w:id="1819766819">
      <w:bodyDiv w:val="1"/>
      <w:marLeft w:val="0"/>
      <w:marRight w:val="0"/>
      <w:marTop w:val="0"/>
      <w:marBottom w:val="0"/>
      <w:divBdr>
        <w:top w:val="none" w:sz="0" w:space="0" w:color="auto"/>
        <w:left w:val="none" w:sz="0" w:space="0" w:color="auto"/>
        <w:bottom w:val="none" w:sz="0" w:space="0" w:color="auto"/>
        <w:right w:val="none" w:sz="0" w:space="0" w:color="auto"/>
      </w:divBdr>
      <w:divsChild>
        <w:div w:id="1630891846">
          <w:marLeft w:val="0"/>
          <w:marRight w:val="0"/>
          <w:marTop w:val="0"/>
          <w:marBottom w:val="0"/>
          <w:divBdr>
            <w:top w:val="none" w:sz="0" w:space="0" w:color="auto"/>
            <w:left w:val="none" w:sz="0" w:space="0" w:color="auto"/>
            <w:bottom w:val="none" w:sz="0" w:space="0" w:color="auto"/>
            <w:right w:val="none" w:sz="0" w:space="0" w:color="auto"/>
          </w:divBdr>
        </w:div>
      </w:divsChild>
    </w:div>
    <w:div w:id="189793598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88">
          <w:marLeft w:val="0"/>
          <w:marRight w:val="0"/>
          <w:marTop w:val="0"/>
          <w:marBottom w:val="0"/>
          <w:divBdr>
            <w:top w:val="none" w:sz="0" w:space="0" w:color="auto"/>
            <w:left w:val="none" w:sz="0" w:space="0" w:color="auto"/>
            <w:bottom w:val="none" w:sz="0" w:space="0" w:color="auto"/>
            <w:right w:val="none" w:sz="0" w:space="0" w:color="auto"/>
          </w:divBdr>
        </w:div>
      </w:divsChild>
    </w:div>
    <w:div w:id="2047674291">
      <w:bodyDiv w:val="1"/>
      <w:marLeft w:val="0"/>
      <w:marRight w:val="0"/>
      <w:marTop w:val="0"/>
      <w:marBottom w:val="0"/>
      <w:divBdr>
        <w:top w:val="none" w:sz="0" w:space="0" w:color="auto"/>
        <w:left w:val="none" w:sz="0" w:space="0" w:color="auto"/>
        <w:bottom w:val="none" w:sz="0" w:space="0" w:color="auto"/>
        <w:right w:val="none" w:sz="0" w:space="0" w:color="auto"/>
      </w:divBdr>
      <w:divsChild>
        <w:div w:id="148331610">
          <w:marLeft w:val="0"/>
          <w:marRight w:val="0"/>
          <w:marTop w:val="0"/>
          <w:marBottom w:val="0"/>
          <w:divBdr>
            <w:top w:val="none" w:sz="0" w:space="0" w:color="auto"/>
            <w:left w:val="none" w:sz="0" w:space="0" w:color="auto"/>
            <w:bottom w:val="none" w:sz="0" w:space="0" w:color="auto"/>
            <w:right w:val="none" w:sz="0" w:space="0" w:color="auto"/>
          </w:divBdr>
        </w:div>
      </w:divsChild>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67487859">
      <w:bodyDiv w:val="1"/>
      <w:marLeft w:val="0"/>
      <w:marRight w:val="0"/>
      <w:marTop w:val="0"/>
      <w:marBottom w:val="0"/>
      <w:divBdr>
        <w:top w:val="none" w:sz="0" w:space="0" w:color="auto"/>
        <w:left w:val="none" w:sz="0" w:space="0" w:color="auto"/>
        <w:bottom w:val="none" w:sz="0" w:space="0" w:color="auto"/>
        <w:right w:val="none" w:sz="0" w:space="0" w:color="auto"/>
      </w:divBdr>
      <w:divsChild>
        <w:div w:id="1712413318">
          <w:marLeft w:val="0"/>
          <w:marRight w:val="0"/>
          <w:marTop w:val="0"/>
          <w:marBottom w:val="0"/>
          <w:divBdr>
            <w:top w:val="none" w:sz="0" w:space="0" w:color="auto"/>
            <w:left w:val="none" w:sz="0" w:space="0" w:color="auto"/>
            <w:bottom w:val="none" w:sz="0" w:space="0" w:color="auto"/>
            <w:right w:val="none" w:sz="0" w:space="0" w:color="auto"/>
          </w:divBdr>
        </w:div>
      </w:divsChild>
    </w:div>
    <w:div w:id="2088839825">
      <w:bodyDiv w:val="1"/>
      <w:marLeft w:val="0"/>
      <w:marRight w:val="0"/>
      <w:marTop w:val="0"/>
      <w:marBottom w:val="0"/>
      <w:divBdr>
        <w:top w:val="none" w:sz="0" w:space="0" w:color="auto"/>
        <w:left w:val="none" w:sz="0" w:space="0" w:color="auto"/>
        <w:bottom w:val="none" w:sz="0" w:space="0" w:color="auto"/>
        <w:right w:val="none" w:sz="0" w:space="0" w:color="auto"/>
      </w:divBdr>
      <w:divsChild>
        <w:div w:id="801000143">
          <w:marLeft w:val="0"/>
          <w:marRight w:val="0"/>
          <w:marTop w:val="0"/>
          <w:marBottom w:val="0"/>
          <w:divBdr>
            <w:top w:val="none" w:sz="0" w:space="0" w:color="auto"/>
            <w:left w:val="none" w:sz="0" w:space="0" w:color="auto"/>
            <w:bottom w:val="none" w:sz="0" w:space="0" w:color="auto"/>
            <w:right w:val="none" w:sz="0" w:space="0" w:color="auto"/>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6C70-FDBC-417B-A9D3-29FE9112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HP</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keywords>Ministerul Afacerilor Interne</cp:keywords>
  <cp:lastModifiedBy>Iulian Dragoi</cp:lastModifiedBy>
  <cp:revision>2</cp:revision>
  <cp:lastPrinted>2021-09-17T15:42:00Z</cp:lastPrinted>
  <dcterms:created xsi:type="dcterms:W3CDTF">2021-09-23T09:41:00Z</dcterms:created>
  <dcterms:modified xsi:type="dcterms:W3CDTF">2021-09-23T09:41:00Z</dcterms:modified>
</cp:coreProperties>
</file>